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DC0240" w:rsidRDefault="00DC0240" w:rsidP="00DC0240">
      <w:pPr>
        <w:spacing w:after="0" w:line="240" w:lineRule="auto"/>
      </w:pPr>
      <w:r>
        <w:rPr>
          <w:b/>
        </w:rPr>
        <w:t>E-Mail:</w:t>
      </w:r>
      <w:r>
        <w:t xml:space="preserve"> Sales@FascoEpoxies.com</w:t>
      </w:r>
    </w:p>
    <w:p w:rsidR="00DC0240" w:rsidRDefault="00DC0240" w:rsidP="00DC0240">
      <w:pPr>
        <w:spacing w:after="0" w:line="240" w:lineRule="auto"/>
      </w:pPr>
      <w:r>
        <w:rPr>
          <w:b/>
        </w:rPr>
        <w:t>Customer Service:</w:t>
      </w:r>
      <w:r>
        <w:t xml:space="preserve"> (305) 821-9441 </w:t>
      </w:r>
    </w:p>
    <w:p w:rsidR="002D0ADD" w:rsidRDefault="002D0ADD" w:rsidP="002D0ADD">
      <w:pPr>
        <w:spacing w:after="0" w:line="240" w:lineRule="auto"/>
        <w:rPr>
          <w:b/>
        </w:rPr>
      </w:pPr>
      <w:bookmarkStart w:id="0" w:name="_GoBack"/>
      <w:bookmarkEnd w:id="0"/>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1B7FDD">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r w:rsidR="00933FDE">
        <w:t>Fasco #</w:t>
      </w:r>
      <w:r w:rsidR="00667650">
        <w:t>103LVX</w:t>
      </w:r>
      <w:r w:rsidR="00E3415A">
        <w:t xml:space="preserve"> Part </w:t>
      </w:r>
      <w:r w:rsidR="004A5544">
        <w:t>2</w:t>
      </w:r>
    </w:p>
    <w:p w:rsidR="00FE582D" w:rsidRDefault="002D0ADD" w:rsidP="002D0ADD">
      <w:pPr>
        <w:tabs>
          <w:tab w:val="left" w:pos="2350"/>
        </w:tabs>
        <w:spacing w:after="0" w:line="240" w:lineRule="auto"/>
      </w:pPr>
      <w:r w:rsidRPr="002D0ADD">
        <w:rPr>
          <w:b/>
        </w:rPr>
        <w:t>PRODUCT CODE:</w:t>
      </w:r>
      <w:r w:rsidRPr="002D0ADD">
        <w:t xml:space="preserve"> </w:t>
      </w:r>
      <w:r w:rsidR="00667650">
        <w:t>F103LVX</w:t>
      </w:r>
      <w:r w:rsidR="004A5544">
        <w:t xml:space="preserve"> Part 2</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4A5544">
        <w:t>Hardener</w:t>
      </w:r>
      <w:r w:rsidRPr="00923417">
        <w:tab/>
      </w:r>
    </w:p>
    <w:p w:rsidR="002D0ADD" w:rsidRDefault="002D0ADD" w:rsidP="002D0ADD">
      <w:pPr>
        <w:spacing w:after="0" w:line="240" w:lineRule="auto"/>
      </w:pPr>
    </w:p>
    <w:tbl>
      <w:tblPr>
        <w:tblStyle w:val="TableGrid"/>
        <w:tblW w:w="0" w:type="auto"/>
        <w:tblLook w:val="04A0" w:firstRow="1" w:lastRow="0" w:firstColumn="1" w:lastColumn="0" w:noHBand="0" w:noVBand="1"/>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t>[Health]</w:t>
      </w:r>
    </w:p>
    <w:p w:rsidR="00642F76" w:rsidRDefault="004A5544" w:rsidP="00923417">
      <w:pPr>
        <w:spacing w:after="0" w:line="240" w:lineRule="auto"/>
      </w:pPr>
      <w:r>
        <w:t>Acute Inhalation Toxicity, Category 4</w:t>
      </w:r>
    </w:p>
    <w:p w:rsidR="00123F6E" w:rsidRDefault="004A5544" w:rsidP="00923417">
      <w:pPr>
        <w:spacing w:after="0" w:line="240" w:lineRule="auto"/>
      </w:pPr>
      <w:r>
        <w:t>Acute Oral Toxicity, Category 4</w:t>
      </w:r>
    </w:p>
    <w:p w:rsidR="004A5544" w:rsidRDefault="004A5544" w:rsidP="00923417">
      <w:pPr>
        <w:spacing w:after="0" w:line="240" w:lineRule="auto"/>
      </w:pPr>
      <w:r>
        <w:t>Skin Sensitization, Category 1</w:t>
      </w:r>
    </w:p>
    <w:p w:rsidR="004A5544" w:rsidRDefault="004A5544" w:rsidP="00923417">
      <w:pPr>
        <w:spacing w:after="0" w:line="240" w:lineRule="auto"/>
      </w:pPr>
      <w:r>
        <w:t>Skin Corrosion/Irritation Category 1B STOT, Category 3</w:t>
      </w:r>
    </w:p>
    <w:p w:rsidR="004A5544" w:rsidRDefault="004A5544" w:rsidP="00923417">
      <w:pPr>
        <w:spacing w:after="0" w:line="240" w:lineRule="auto"/>
      </w:pPr>
      <w:r>
        <w:t>Reproductive Toxicity, Category 2</w:t>
      </w:r>
    </w:p>
    <w:p w:rsidR="004A5544" w:rsidRPr="00123F6E" w:rsidRDefault="004A5544" w:rsidP="00923417">
      <w:pPr>
        <w:spacing w:after="0" w:line="240" w:lineRule="auto"/>
      </w:pPr>
    </w:p>
    <w:p w:rsidR="00642F76" w:rsidRDefault="00642F76" w:rsidP="00923417">
      <w:pPr>
        <w:spacing w:after="0" w:line="240" w:lineRule="auto"/>
        <w:rPr>
          <w:b/>
        </w:rPr>
      </w:pPr>
      <w:r w:rsidRPr="00642F76">
        <w:rPr>
          <w:b/>
        </w:rPr>
        <w:t>[Environmental]</w:t>
      </w:r>
    </w:p>
    <w:p w:rsidR="00D00B10" w:rsidRDefault="00923417" w:rsidP="00923417">
      <w:pPr>
        <w:spacing w:after="0" w:line="240" w:lineRule="auto"/>
      </w:pPr>
      <w:r>
        <w:t>Aquatic Toxicity (Chronic)</w:t>
      </w:r>
      <w:r w:rsidR="00642F76" w:rsidRPr="00642F76">
        <w:t xml:space="preserve"> Category 2</w:t>
      </w:r>
    </w:p>
    <w:p w:rsidR="00123F6E" w:rsidRDefault="00123F6E" w:rsidP="00923417">
      <w:pPr>
        <w:spacing w:after="0" w:line="240" w:lineRule="auto"/>
      </w:pPr>
    </w:p>
    <w:p w:rsidR="004A5544" w:rsidRDefault="004A5544" w:rsidP="00923417">
      <w:pPr>
        <w:spacing w:after="0" w:line="240" w:lineRule="auto"/>
      </w:pPr>
    </w:p>
    <w:p w:rsidR="004A5544" w:rsidRDefault="004A5544" w:rsidP="00923417">
      <w:pPr>
        <w:spacing w:after="0" w:line="240" w:lineRule="auto"/>
      </w:pPr>
    </w:p>
    <w:p w:rsidR="004A5544" w:rsidRDefault="004A5544" w:rsidP="00923417">
      <w:pPr>
        <w:spacing w:after="0" w:line="240" w:lineRule="auto"/>
      </w:pPr>
    </w:p>
    <w:p w:rsidR="004A5544" w:rsidRDefault="004A5544" w:rsidP="00923417">
      <w:pPr>
        <w:spacing w:after="0" w:line="240" w:lineRule="auto"/>
      </w:pPr>
    </w:p>
    <w:p w:rsidR="004A5544" w:rsidRDefault="004A5544" w:rsidP="00923417">
      <w:pPr>
        <w:spacing w:after="0" w:line="240" w:lineRule="auto"/>
      </w:pPr>
    </w:p>
    <w:p w:rsidR="00642F76" w:rsidRPr="00642F76" w:rsidRDefault="00642F76" w:rsidP="00923417">
      <w:pPr>
        <w:spacing w:after="0" w:line="240" w:lineRule="auto"/>
        <w:rPr>
          <w:b/>
        </w:rPr>
      </w:pPr>
      <w:r w:rsidRPr="00642F76">
        <w:rPr>
          <w:b/>
        </w:rPr>
        <w:t>[Physical]</w:t>
      </w:r>
    </w:p>
    <w:p w:rsidR="00642F76" w:rsidRDefault="00642F76" w:rsidP="00923417">
      <w:pPr>
        <w:spacing w:after="0" w:line="240" w:lineRule="auto"/>
      </w:pPr>
    </w:p>
    <w:p w:rsidR="004A5544" w:rsidRDefault="004A5544" w:rsidP="00923417">
      <w:pPr>
        <w:spacing w:after="0" w:line="240" w:lineRule="auto"/>
      </w:pPr>
    </w:p>
    <w:p w:rsidR="004A5544" w:rsidRDefault="004A5544" w:rsidP="00923417">
      <w:pPr>
        <w:spacing w:after="0" w:line="240" w:lineRule="auto"/>
      </w:pPr>
    </w:p>
    <w:p w:rsidR="004A5544" w:rsidRDefault="004A5544" w:rsidP="00923417">
      <w:pPr>
        <w:spacing w:after="0" w:line="240" w:lineRule="auto"/>
      </w:pPr>
    </w:p>
    <w:p w:rsidR="004A5544" w:rsidRDefault="004A5544"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EB7419" w:rsidP="001C63FF">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6.35pt;margin-top:488.85pt;width:46.35pt;height:46.35pt;z-index:251664384;mso-position-horizontal-relative:margin;mso-position-vertical-relative:margin">
            <v:imagedata r:id="rId9" o:title="silouete"/>
            <w10:wrap type="square" anchorx="margin" anchory="margin"/>
          </v:shape>
        </w:pict>
      </w:r>
      <w:r>
        <w:rPr>
          <w:noProof/>
        </w:rPr>
        <w:pict>
          <v:shape id="_x0000_s1028" type="#_x0000_t75" style="position:absolute;margin-left:48.1pt;margin-top:488.85pt;width:45.55pt;height:45.55pt;z-index:251662336;mso-position-horizontal-relative:margin;mso-position-vertical-relative:margin">
            <v:imagedata r:id="rId10" o:title="acid_red"/>
            <w10:wrap type="square" anchorx="margin" anchory="margin"/>
          </v:shape>
        </w:pict>
      </w:r>
      <w:r>
        <w:rPr>
          <w:noProof/>
        </w:rPr>
        <w:pict>
          <v:shape id="_x0000_s1027" type="#_x0000_t75" style="position:absolute;margin-left:-.45pt;margin-top:489.4pt;width:45pt;height:45pt;z-index:251660288;mso-position-horizontal-relative:margin;mso-position-vertical-relative:margin">
            <v:imagedata r:id="rId11" o:title="exclam"/>
            <w10:wrap type="square" anchorx="margin" anchory="margin"/>
          </v:shape>
        </w:pict>
      </w:r>
      <w:r w:rsidR="001C63FF">
        <w:t xml:space="preserve"> </w:t>
      </w:r>
    </w:p>
    <w:p w:rsidR="004360D6" w:rsidRDefault="004360D6" w:rsidP="001C63FF">
      <w:pPr>
        <w:spacing w:after="0" w:line="240" w:lineRule="auto"/>
        <w:rPr>
          <w:b/>
        </w:rPr>
      </w:pPr>
    </w:p>
    <w:p w:rsidR="004360D6" w:rsidRDefault="004360D6" w:rsidP="001C63FF">
      <w:pPr>
        <w:spacing w:after="0" w:line="240" w:lineRule="auto"/>
        <w:rPr>
          <w:b/>
        </w:rPr>
      </w:pPr>
    </w:p>
    <w:p w:rsidR="004360D6" w:rsidRDefault="004360D6" w:rsidP="001C63FF">
      <w:pPr>
        <w:spacing w:after="0" w:line="240" w:lineRule="auto"/>
        <w:rPr>
          <w:b/>
        </w:rPr>
      </w:pPr>
    </w:p>
    <w:p w:rsidR="00123F6E" w:rsidRDefault="00123F6E" w:rsidP="001C63FF">
      <w:pPr>
        <w:spacing w:after="0" w:line="240" w:lineRule="auto"/>
        <w:rPr>
          <w:b/>
        </w:rPr>
      </w:pPr>
    </w:p>
    <w:p w:rsidR="00D00B10" w:rsidRDefault="001C63FF" w:rsidP="001C63FF">
      <w:pPr>
        <w:spacing w:after="0" w:line="240" w:lineRule="auto"/>
      </w:pPr>
      <w:r w:rsidRPr="001C63FF">
        <w:rPr>
          <w:b/>
        </w:rPr>
        <w:t>Signal Word:</w:t>
      </w:r>
      <w:r>
        <w:rPr>
          <w:b/>
        </w:rPr>
        <w:tab/>
      </w:r>
      <w:r w:rsidR="001102BA" w:rsidRPr="001102BA">
        <w:t>Danger</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4A5544" w:rsidRPr="004A5544" w:rsidRDefault="004A5544" w:rsidP="004A5544">
      <w:pPr>
        <w:pStyle w:val="Default"/>
        <w:rPr>
          <w:rFonts w:asciiTheme="minorHAnsi" w:hAnsiTheme="minorHAnsi"/>
          <w:sz w:val="22"/>
          <w:szCs w:val="20"/>
        </w:rPr>
      </w:pPr>
      <w:r w:rsidRPr="004A5544">
        <w:rPr>
          <w:rFonts w:asciiTheme="minorHAnsi" w:hAnsiTheme="minorHAnsi"/>
          <w:sz w:val="22"/>
          <w:szCs w:val="20"/>
        </w:rPr>
        <w:t xml:space="preserve">H302: Harmful if swallowed </w:t>
      </w:r>
    </w:p>
    <w:p w:rsidR="004A5544" w:rsidRPr="004A5544" w:rsidRDefault="004A5544" w:rsidP="004A5544">
      <w:pPr>
        <w:pStyle w:val="Default"/>
        <w:rPr>
          <w:rFonts w:asciiTheme="minorHAnsi" w:hAnsiTheme="minorHAnsi"/>
          <w:sz w:val="22"/>
          <w:szCs w:val="20"/>
        </w:rPr>
      </w:pPr>
      <w:r w:rsidRPr="004A5544">
        <w:rPr>
          <w:rFonts w:asciiTheme="minorHAnsi" w:hAnsiTheme="minorHAnsi"/>
          <w:sz w:val="22"/>
          <w:szCs w:val="20"/>
        </w:rPr>
        <w:t xml:space="preserve">H314: Causes severe skin burns and eye damage </w:t>
      </w:r>
    </w:p>
    <w:p w:rsidR="004A5544" w:rsidRPr="004A5544" w:rsidRDefault="004A5544" w:rsidP="004A5544">
      <w:pPr>
        <w:pStyle w:val="Default"/>
        <w:rPr>
          <w:rFonts w:asciiTheme="minorHAnsi" w:hAnsiTheme="minorHAnsi"/>
          <w:sz w:val="22"/>
          <w:szCs w:val="20"/>
        </w:rPr>
      </w:pPr>
      <w:r w:rsidRPr="004A5544">
        <w:rPr>
          <w:rFonts w:asciiTheme="minorHAnsi" w:hAnsiTheme="minorHAnsi"/>
          <w:sz w:val="22"/>
          <w:szCs w:val="20"/>
        </w:rPr>
        <w:t xml:space="preserve">H317:May cause an allergic skin reaction </w:t>
      </w:r>
    </w:p>
    <w:p w:rsidR="004A5544" w:rsidRDefault="004A5544" w:rsidP="004A5544">
      <w:pPr>
        <w:pStyle w:val="Default"/>
        <w:rPr>
          <w:rFonts w:asciiTheme="minorHAnsi" w:hAnsiTheme="minorHAnsi"/>
          <w:sz w:val="22"/>
          <w:szCs w:val="20"/>
        </w:rPr>
      </w:pPr>
      <w:r w:rsidRPr="004A5544">
        <w:rPr>
          <w:rFonts w:asciiTheme="minorHAnsi" w:hAnsiTheme="minorHAnsi"/>
          <w:sz w:val="22"/>
          <w:szCs w:val="20"/>
        </w:rPr>
        <w:t xml:space="preserve">H332: Harmful in contact inhaled </w:t>
      </w:r>
    </w:p>
    <w:p w:rsidR="004A5544" w:rsidRPr="004A5544" w:rsidRDefault="004A5544" w:rsidP="004A5544">
      <w:pPr>
        <w:pStyle w:val="Default"/>
        <w:rPr>
          <w:rFonts w:asciiTheme="minorHAnsi" w:hAnsiTheme="minorHAnsi"/>
          <w:sz w:val="22"/>
          <w:szCs w:val="20"/>
        </w:rPr>
      </w:pPr>
      <w:r w:rsidRPr="004A5544">
        <w:rPr>
          <w:rFonts w:asciiTheme="minorHAnsi" w:hAnsiTheme="minorHAnsi"/>
          <w:sz w:val="22"/>
          <w:szCs w:val="20"/>
        </w:rPr>
        <w:lastRenderedPageBreak/>
        <w:t xml:space="preserve">H335:May cause respiratory irritation H361f: Suspected of damaging fertility </w:t>
      </w:r>
    </w:p>
    <w:p w:rsidR="004A5544" w:rsidRDefault="004A5544" w:rsidP="004A5544">
      <w:pPr>
        <w:spacing w:after="0" w:line="240" w:lineRule="auto"/>
        <w:rPr>
          <w:sz w:val="20"/>
          <w:szCs w:val="20"/>
        </w:rPr>
      </w:pPr>
      <w:r w:rsidRPr="004A5544">
        <w:rPr>
          <w:szCs w:val="20"/>
        </w:rPr>
        <w:t>H412: Harmful to aquatic life with long lasting effects</w:t>
      </w:r>
      <w:r>
        <w:rPr>
          <w:sz w:val="20"/>
          <w:szCs w:val="20"/>
        </w:rPr>
        <w:t xml:space="preserve"> </w:t>
      </w:r>
    </w:p>
    <w:p w:rsidR="001C63FF" w:rsidRDefault="001C63FF" w:rsidP="004A5544">
      <w:pPr>
        <w:spacing w:after="0" w:line="240" w:lineRule="auto"/>
        <w:rPr>
          <w:b/>
        </w:rPr>
      </w:pPr>
      <w:r w:rsidRPr="001C63FF">
        <w:rPr>
          <w:b/>
        </w:rPr>
        <w:t>PRECAUTIONARY STATEMENT(S):</w:t>
      </w:r>
      <w:r>
        <w:br/>
      </w:r>
      <w:r w:rsidRPr="001C63FF">
        <w:rPr>
          <w:b/>
        </w:rPr>
        <w:t>Prevention:</w:t>
      </w:r>
    </w:p>
    <w:p w:rsidR="004A5544" w:rsidRPr="004A5544" w:rsidRDefault="004A5544" w:rsidP="004A5544">
      <w:pPr>
        <w:pStyle w:val="Default"/>
        <w:rPr>
          <w:rFonts w:asciiTheme="minorHAnsi" w:hAnsiTheme="minorHAnsi"/>
        </w:rPr>
      </w:pPr>
      <w:r w:rsidRPr="004A5544">
        <w:rPr>
          <w:rFonts w:asciiTheme="minorHAnsi" w:hAnsiTheme="minorHAnsi"/>
        </w:rPr>
        <w:t xml:space="preserve">P202: Do not handle until all safety precautions have been read and understood. </w:t>
      </w:r>
    </w:p>
    <w:p w:rsidR="004A5544" w:rsidRPr="004A5544" w:rsidRDefault="004A5544" w:rsidP="004A5544">
      <w:pPr>
        <w:pStyle w:val="Default"/>
        <w:rPr>
          <w:rFonts w:asciiTheme="minorHAnsi" w:hAnsiTheme="minorHAnsi" w:cs="Calibri"/>
        </w:rPr>
      </w:pPr>
      <w:r w:rsidRPr="004A5544">
        <w:rPr>
          <w:rFonts w:asciiTheme="minorHAnsi" w:hAnsiTheme="minorHAnsi" w:cs="Calibri"/>
        </w:rPr>
        <w:t xml:space="preserve">P201: Obtain special instructions before use. </w:t>
      </w:r>
    </w:p>
    <w:p w:rsidR="004A5544" w:rsidRPr="004A5544" w:rsidRDefault="004A5544" w:rsidP="004A5544">
      <w:pPr>
        <w:pStyle w:val="Default"/>
        <w:rPr>
          <w:rFonts w:asciiTheme="minorHAnsi" w:hAnsiTheme="minorHAnsi"/>
        </w:rPr>
      </w:pPr>
      <w:r w:rsidRPr="004A5544">
        <w:rPr>
          <w:rFonts w:asciiTheme="minorHAnsi" w:hAnsiTheme="minorHAnsi"/>
        </w:rPr>
        <w:t xml:space="preserve">P260:Do not breath dust/fume/gas/mist/vapors/spray </w:t>
      </w:r>
    </w:p>
    <w:p w:rsidR="004A5544" w:rsidRPr="004A5544" w:rsidRDefault="004A5544" w:rsidP="004A5544">
      <w:pPr>
        <w:pStyle w:val="Default"/>
        <w:rPr>
          <w:rFonts w:asciiTheme="minorHAnsi" w:hAnsiTheme="minorHAnsi"/>
        </w:rPr>
      </w:pPr>
      <w:r w:rsidRPr="004A5544">
        <w:rPr>
          <w:rFonts w:asciiTheme="minorHAnsi" w:hAnsiTheme="minorHAnsi"/>
        </w:rPr>
        <w:t xml:space="preserve">P264:Wash hands thoroughly after handling </w:t>
      </w:r>
    </w:p>
    <w:p w:rsidR="004A5544" w:rsidRPr="004A5544" w:rsidRDefault="004A5544" w:rsidP="004A5544">
      <w:pPr>
        <w:pStyle w:val="Default"/>
        <w:rPr>
          <w:rFonts w:asciiTheme="minorHAnsi" w:hAnsiTheme="minorHAnsi"/>
        </w:rPr>
      </w:pPr>
      <w:r w:rsidRPr="004A5544">
        <w:rPr>
          <w:rFonts w:asciiTheme="minorHAnsi" w:hAnsiTheme="minorHAnsi"/>
        </w:rPr>
        <w:t xml:space="preserve">P270:Do not eat, drink or smoke when using this product </w:t>
      </w:r>
    </w:p>
    <w:p w:rsidR="004A5544" w:rsidRPr="004A5544" w:rsidRDefault="004A5544" w:rsidP="004A5544">
      <w:pPr>
        <w:pStyle w:val="Default"/>
        <w:rPr>
          <w:rFonts w:asciiTheme="minorHAnsi" w:hAnsiTheme="minorHAnsi"/>
        </w:rPr>
      </w:pPr>
      <w:r w:rsidRPr="004A5544">
        <w:rPr>
          <w:rFonts w:asciiTheme="minorHAnsi" w:hAnsiTheme="minorHAnsi"/>
        </w:rPr>
        <w:t xml:space="preserve">P271:Use only in well ventilated area. </w:t>
      </w:r>
    </w:p>
    <w:p w:rsidR="004A5544" w:rsidRPr="004A5544" w:rsidRDefault="004A5544" w:rsidP="004A5544">
      <w:pPr>
        <w:pStyle w:val="Default"/>
        <w:rPr>
          <w:rFonts w:asciiTheme="minorHAnsi" w:hAnsiTheme="minorHAnsi"/>
        </w:rPr>
      </w:pPr>
      <w:r w:rsidRPr="004A5544">
        <w:rPr>
          <w:rFonts w:asciiTheme="minorHAnsi" w:hAnsiTheme="minorHAnsi"/>
        </w:rPr>
        <w:t xml:space="preserve">P272: Contaminated work clothing should not be allowed out of the workplace. P273: Avoid release to the environment. </w:t>
      </w:r>
    </w:p>
    <w:p w:rsidR="004A5544" w:rsidRPr="004A5544" w:rsidRDefault="004A5544" w:rsidP="004A5544">
      <w:pPr>
        <w:pStyle w:val="Default"/>
        <w:rPr>
          <w:rFonts w:asciiTheme="minorHAnsi" w:hAnsiTheme="minorHAnsi"/>
        </w:rPr>
      </w:pPr>
      <w:r w:rsidRPr="004A5544">
        <w:rPr>
          <w:rFonts w:asciiTheme="minorHAnsi" w:hAnsiTheme="minorHAnsi"/>
        </w:rPr>
        <w:t xml:space="preserve">P280:Wear protective gloves/protective clothing/eye protection/face protection. </w:t>
      </w:r>
    </w:p>
    <w:p w:rsidR="004A5544" w:rsidRPr="004A5544" w:rsidRDefault="004A5544" w:rsidP="004A5544">
      <w:pPr>
        <w:spacing w:after="0" w:line="240" w:lineRule="auto"/>
        <w:rPr>
          <w:rFonts w:cs="Calibri"/>
          <w:sz w:val="24"/>
          <w:szCs w:val="24"/>
        </w:rPr>
      </w:pPr>
      <w:r w:rsidRPr="004A5544">
        <w:rPr>
          <w:rFonts w:cs="Calibri"/>
          <w:sz w:val="24"/>
          <w:szCs w:val="24"/>
        </w:rPr>
        <w:t xml:space="preserve">P281: Use personal protective equipment as required. </w:t>
      </w:r>
    </w:p>
    <w:p w:rsidR="001C63FF" w:rsidRDefault="001C63FF" w:rsidP="004A5544">
      <w:pPr>
        <w:spacing w:after="0" w:line="240" w:lineRule="auto"/>
        <w:rPr>
          <w:b/>
        </w:rPr>
      </w:pPr>
      <w:r w:rsidRPr="001C63FF">
        <w:rPr>
          <w:b/>
        </w:rPr>
        <w:t>Response:</w:t>
      </w:r>
    </w:p>
    <w:p w:rsidR="004A5544" w:rsidRPr="004A5544" w:rsidRDefault="004A5544" w:rsidP="004A5544">
      <w:pPr>
        <w:autoSpaceDE w:val="0"/>
        <w:autoSpaceDN w:val="0"/>
        <w:adjustRightInd w:val="0"/>
        <w:spacing w:after="0" w:line="240" w:lineRule="auto"/>
        <w:rPr>
          <w:rFonts w:ascii="Calibri" w:hAnsi="Calibri" w:cs="Calibri"/>
          <w:color w:val="000000"/>
        </w:rPr>
      </w:pPr>
      <w:r w:rsidRPr="004A5544">
        <w:rPr>
          <w:rFonts w:ascii="Calibri" w:hAnsi="Calibri" w:cs="Calibri"/>
          <w:color w:val="000000"/>
        </w:rPr>
        <w:t xml:space="preserve">P202: Do not handle until all safety precautions have been read and understood. </w:t>
      </w:r>
    </w:p>
    <w:p w:rsidR="004A5544" w:rsidRPr="004A5544" w:rsidRDefault="004A5544" w:rsidP="004A5544">
      <w:pPr>
        <w:autoSpaceDE w:val="0"/>
        <w:autoSpaceDN w:val="0"/>
        <w:adjustRightInd w:val="0"/>
        <w:spacing w:after="0" w:line="240" w:lineRule="auto"/>
        <w:rPr>
          <w:rFonts w:ascii="Calibri" w:hAnsi="Calibri" w:cs="Calibri"/>
          <w:color w:val="000000"/>
        </w:rPr>
      </w:pPr>
      <w:r w:rsidRPr="004A5544">
        <w:rPr>
          <w:rFonts w:ascii="Calibri" w:hAnsi="Calibri" w:cs="Calibri"/>
          <w:color w:val="000000"/>
        </w:rPr>
        <w:t xml:space="preserve">P303+P361+P353: IF ON SKIN (or hair): Remove/Take off immediately all contaminated clothing. Rinse skin with water/shower. </w:t>
      </w:r>
    </w:p>
    <w:p w:rsidR="004A5544" w:rsidRPr="004A5544" w:rsidRDefault="004A5544" w:rsidP="004A5544">
      <w:pPr>
        <w:autoSpaceDE w:val="0"/>
        <w:autoSpaceDN w:val="0"/>
        <w:adjustRightInd w:val="0"/>
        <w:spacing w:after="0" w:line="240" w:lineRule="auto"/>
        <w:rPr>
          <w:rFonts w:ascii="Calibri" w:hAnsi="Calibri" w:cs="Calibri"/>
          <w:color w:val="000000"/>
        </w:rPr>
      </w:pPr>
      <w:r w:rsidRPr="004A5544">
        <w:rPr>
          <w:rFonts w:ascii="Calibri" w:hAnsi="Calibri" w:cs="Calibri"/>
          <w:color w:val="000000"/>
        </w:rPr>
        <w:t xml:space="preserve">P305+P351+P338: IF IN EYES: Rinse cautiously with water for several minutes. Remove contact lenses, if present and easy to do. Continue rinsing. </w:t>
      </w:r>
    </w:p>
    <w:p w:rsidR="001102BA" w:rsidRDefault="004A5544" w:rsidP="004A5544">
      <w:pPr>
        <w:autoSpaceDE w:val="0"/>
        <w:autoSpaceDN w:val="0"/>
        <w:adjustRightInd w:val="0"/>
        <w:spacing w:after="0" w:line="240" w:lineRule="auto"/>
        <w:rPr>
          <w:rFonts w:ascii="Calibri" w:hAnsi="Calibri" w:cs="Calibri"/>
          <w:color w:val="000000"/>
        </w:rPr>
      </w:pPr>
      <w:r w:rsidRPr="004A5544">
        <w:rPr>
          <w:rFonts w:ascii="Calibri" w:hAnsi="Calibri" w:cs="Calibri"/>
          <w:color w:val="000000"/>
        </w:rPr>
        <w:t xml:space="preserve">P310: Immediately call a POISON CENTER or doctor/physician. </w:t>
      </w:r>
    </w:p>
    <w:p w:rsidR="004A5544" w:rsidRPr="004A5544" w:rsidRDefault="004A5544" w:rsidP="004A5544">
      <w:pPr>
        <w:autoSpaceDE w:val="0"/>
        <w:autoSpaceDN w:val="0"/>
        <w:adjustRightInd w:val="0"/>
        <w:spacing w:after="0" w:line="240" w:lineRule="auto"/>
        <w:rPr>
          <w:rFonts w:ascii="Calibri" w:hAnsi="Calibri" w:cs="Calibri"/>
          <w:color w:val="000000"/>
        </w:rPr>
      </w:pPr>
      <w:r w:rsidRPr="004A5544">
        <w:rPr>
          <w:rFonts w:ascii="Calibri" w:hAnsi="Calibri" w:cs="Calibri"/>
          <w:color w:val="000000"/>
        </w:rPr>
        <w:t xml:space="preserve">P321: Specific treatment (see on this label). </w:t>
      </w:r>
    </w:p>
    <w:p w:rsidR="004A5544" w:rsidRPr="004A5544" w:rsidRDefault="004A5544" w:rsidP="004A5544">
      <w:pPr>
        <w:autoSpaceDE w:val="0"/>
        <w:autoSpaceDN w:val="0"/>
        <w:adjustRightInd w:val="0"/>
        <w:spacing w:after="0" w:line="240" w:lineRule="auto"/>
        <w:rPr>
          <w:rFonts w:ascii="Calibri" w:hAnsi="Calibri" w:cs="Calibri"/>
          <w:color w:val="000000"/>
        </w:rPr>
      </w:pPr>
      <w:r w:rsidRPr="004A5544">
        <w:rPr>
          <w:rFonts w:ascii="Calibri" w:hAnsi="Calibri" w:cs="Calibri"/>
          <w:color w:val="000000"/>
        </w:rPr>
        <w:t xml:space="preserve">P301+P312: IF SWALLOWED: Call a POISON CENTER or doctor/physician if you feel unwell. </w:t>
      </w:r>
    </w:p>
    <w:p w:rsidR="001102BA" w:rsidRDefault="004A5544" w:rsidP="004A5544">
      <w:pPr>
        <w:autoSpaceDE w:val="0"/>
        <w:autoSpaceDN w:val="0"/>
        <w:adjustRightInd w:val="0"/>
        <w:spacing w:after="0" w:line="240" w:lineRule="auto"/>
        <w:rPr>
          <w:rFonts w:ascii="Calibri" w:hAnsi="Calibri" w:cs="Calibri"/>
          <w:color w:val="000000"/>
        </w:rPr>
      </w:pPr>
      <w:r w:rsidRPr="004A5544">
        <w:rPr>
          <w:rFonts w:ascii="Calibri" w:hAnsi="Calibri" w:cs="Calibri"/>
          <w:color w:val="000000"/>
        </w:rPr>
        <w:t>P304+P340: IF INHALED: Remove victim to fresh air and keep at rest in a position comfortable for breathing.</w:t>
      </w:r>
    </w:p>
    <w:p w:rsidR="004A5544" w:rsidRPr="004A5544" w:rsidRDefault="004A5544" w:rsidP="004A5544">
      <w:pPr>
        <w:autoSpaceDE w:val="0"/>
        <w:autoSpaceDN w:val="0"/>
        <w:adjustRightInd w:val="0"/>
        <w:spacing w:after="0" w:line="240" w:lineRule="auto"/>
        <w:rPr>
          <w:rFonts w:ascii="Calibri" w:hAnsi="Calibri" w:cs="Calibri"/>
          <w:color w:val="000000"/>
        </w:rPr>
      </w:pPr>
      <w:r w:rsidRPr="004A5544">
        <w:rPr>
          <w:rFonts w:ascii="Calibri" w:hAnsi="Calibri" w:cs="Calibri"/>
          <w:color w:val="000000"/>
        </w:rPr>
        <w:t xml:space="preserve">P312: Call a POISON CENTER or doctor/physician if you feel unwell. </w:t>
      </w:r>
    </w:p>
    <w:p w:rsidR="004A5544" w:rsidRPr="004A5544" w:rsidRDefault="004A5544" w:rsidP="004A5544">
      <w:pPr>
        <w:autoSpaceDE w:val="0"/>
        <w:autoSpaceDN w:val="0"/>
        <w:adjustRightInd w:val="0"/>
        <w:spacing w:after="0" w:line="240" w:lineRule="auto"/>
        <w:rPr>
          <w:rFonts w:ascii="Calibri" w:hAnsi="Calibri" w:cs="Calibri"/>
          <w:color w:val="000000"/>
        </w:rPr>
      </w:pPr>
      <w:r w:rsidRPr="004A5544">
        <w:rPr>
          <w:rFonts w:ascii="Calibri" w:hAnsi="Calibri" w:cs="Calibri"/>
          <w:color w:val="000000"/>
        </w:rPr>
        <w:t xml:space="preserve">P363: Wash contaminated clothing before reuse. </w:t>
      </w:r>
    </w:p>
    <w:p w:rsidR="001102BA" w:rsidRDefault="004A5544" w:rsidP="004A5544">
      <w:pPr>
        <w:autoSpaceDE w:val="0"/>
        <w:autoSpaceDN w:val="0"/>
        <w:adjustRightInd w:val="0"/>
        <w:spacing w:after="0" w:line="240" w:lineRule="auto"/>
        <w:rPr>
          <w:rFonts w:ascii="Calibri" w:hAnsi="Calibri" w:cs="Calibri"/>
          <w:color w:val="000000"/>
        </w:rPr>
      </w:pPr>
      <w:r w:rsidRPr="004A5544">
        <w:rPr>
          <w:rFonts w:ascii="Calibri" w:hAnsi="Calibri" w:cs="Calibri"/>
          <w:color w:val="000000"/>
        </w:rPr>
        <w:t xml:space="preserve">P308+P313: IF exposed or concerned: Get medical advice/attention. </w:t>
      </w:r>
    </w:p>
    <w:p w:rsidR="001102BA" w:rsidRDefault="004A5544" w:rsidP="004A5544">
      <w:pPr>
        <w:autoSpaceDE w:val="0"/>
        <w:autoSpaceDN w:val="0"/>
        <w:adjustRightInd w:val="0"/>
        <w:spacing w:after="0" w:line="240" w:lineRule="auto"/>
        <w:rPr>
          <w:rFonts w:ascii="Calibri" w:hAnsi="Calibri" w:cs="Calibri"/>
          <w:color w:val="000000"/>
        </w:rPr>
      </w:pPr>
      <w:r w:rsidRPr="004A5544">
        <w:rPr>
          <w:rFonts w:ascii="Calibri" w:hAnsi="Calibri" w:cs="Calibri"/>
          <w:color w:val="000000"/>
        </w:rPr>
        <w:t xml:space="preserve">P333+P313: If skin irritation or rash occurs: Get medical advice/attention. </w:t>
      </w:r>
    </w:p>
    <w:p w:rsidR="004A5544" w:rsidRPr="004A5544" w:rsidRDefault="004A5544" w:rsidP="004A5544">
      <w:pPr>
        <w:autoSpaceDE w:val="0"/>
        <w:autoSpaceDN w:val="0"/>
        <w:adjustRightInd w:val="0"/>
        <w:spacing w:after="0" w:line="240" w:lineRule="auto"/>
        <w:rPr>
          <w:rFonts w:ascii="Calibri" w:hAnsi="Calibri" w:cs="Calibri"/>
          <w:color w:val="000000"/>
        </w:rPr>
      </w:pPr>
      <w:r w:rsidRPr="004A5544">
        <w:rPr>
          <w:rFonts w:ascii="Calibri" w:hAnsi="Calibri" w:cs="Calibri"/>
          <w:color w:val="000000"/>
        </w:rPr>
        <w:t xml:space="preserve">P301+P330+P331: IF SWALLOWED: rinse mouth. Do NOT induce vomiting. P330: Rinse mouth. </w:t>
      </w:r>
    </w:p>
    <w:p w:rsidR="004A5544" w:rsidRPr="004A5544" w:rsidRDefault="004A5544" w:rsidP="004A5544">
      <w:pPr>
        <w:autoSpaceDE w:val="0"/>
        <w:autoSpaceDN w:val="0"/>
        <w:adjustRightInd w:val="0"/>
        <w:spacing w:after="0" w:line="240" w:lineRule="auto"/>
        <w:rPr>
          <w:rFonts w:ascii="Calibri" w:hAnsi="Calibri" w:cs="Calibri"/>
          <w:color w:val="000000"/>
        </w:rPr>
      </w:pPr>
      <w:r w:rsidRPr="004A5544">
        <w:rPr>
          <w:rFonts w:ascii="Calibri" w:hAnsi="Calibri" w:cs="Calibri"/>
          <w:color w:val="000000"/>
        </w:rPr>
        <w:t xml:space="preserve">P302+P352: IF ON SKIN: Wash with plenty of soap and water. P405: Store locked up. </w:t>
      </w:r>
    </w:p>
    <w:p w:rsidR="004A5544" w:rsidRPr="004A5544" w:rsidRDefault="004A5544" w:rsidP="004A5544">
      <w:pPr>
        <w:autoSpaceDE w:val="0"/>
        <w:autoSpaceDN w:val="0"/>
        <w:adjustRightInd w:val="0"/>
        <w:spacing w:after="0" w:line="240" w:lineRule="auto"/>
        <w:rPr>
          <w:rFonts w:ascii="Calibri" w:hAnsi="Calibri" w:cs="Calibri"/>
          <w:color w:val="000000"/>
        </w:rPr>
      </w:pPr>
      <w:r w:rsidRPr="004A5544">
        <w:rPr>
          <w:rFonts w:ascii="Calibri" w:hAnsi="Calibri" w:cs="Calibri"/>
          <w:color w:val="000000"/>
        </w:rPr>
        <w:t xml:space="preserve">P403+P233: Store in a well-ventilated place. Keep container tightly closed. </w:t>
      </w:r>
    </w:p>
    <w:p w:rsidR="004A5544" w:rsidRPr="004A5544" w:rsidRDefault="004A5544" w:rsidP="004A5544">
      <w:pPr>
        <w:autoSpaceDE w:val="0"/>
        <w:autoSpaceDN w:val="0"/>
        <w:adjustRightInd w:val="0"/>
        <w:spacing w:after="0" w:line="240" w:lineRule="auto"/>
        <w:rPr>
          <w:rFonts w:ascii="Calibri" w:hAnsi="Calibri" w:cs="Calibri"/>
          <w:color w:val="000000"/>
        </w:rPr>
      </w:pPr>
      <w:r w:rsidRPr="004A5544">
        <w:rPr>
          <w:rFonts w:ascii="Calibri" w:hAnsi="Calibri" w:cs="Calibri"/>
          <w:color w:val="000000"/>
        </w:rPr>
        <w:t>P501: Dispose of contents/container in accordance with local/regional/national/international regulations.</w:t>
      </w:r>
    </w:p>
    <w:p w:rsidR="004A5544" w:rsidRPr="00123F6E" w:rsidRDefault="004A5544" w:rsidP="004A5544"/>
    <w:tbl>
      <w:tblPr>
        <w:tblStyle w:val="TableGrid"/>
        <w:tblW w:w="0" w:type="auto"/>
        <w:tblLook w:val="04A0" w:firstRow="1" w:lastRow="0" w:firstColumn="1" w:lastColumn="0" w:noHBand="0" w:noVBand="1"/>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firstRow="1" w:lastRow="0" w:firstColumn="1" w:lastColumn="0" w:noHBand="0" w:noVBand="1"/>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4A5544">
            <w:r>
              <w:t>Polyamido Amine</w:t>
            </w:r>
          </w:p>
        </w:tc>
        <w:tc>
          <w:tcPr>
            <w:tcW w:w="1068" w:type="dxa"/>
          </w:tcPr>
          <w:p w:rsidR="001C63FF" w:rsidRDefault="004A5544" w:rsidP="00814DA2">
            <w:pPr>
              <w:jc w:val="center"/>
            </w:pPr>
            <w:r>
              <w:t>50-100</w:t>
            </w:r>
          </w:p>
        </w:tc>
        <w:tc>
          <w:tcPr>
            <w:tcW w:w="1507" w:type="dxa"/>
          </w:tcPr>
          <w:p w:rsidR="001C63FF" w:rsidRDefault="004A5544" w:rsidP="00814DA2">
            <w:pPr>
              <w:jc w:val="center"/>
            </w:pPr>
            <w:r>
              <w:t>68953-36-6</w:t>
            </w:r>
          </w:p>
        </w:tc>
      </w:tr>
      <w:tr w:rsidR="001C63FF" w:rsidTr="002F2837">
        <w:tc>
          <w:tcPr>
            <w:tcW w:w="6332" w:type="dxa"/>
          </w:tcPr>
          <w:p w:rsidR="001C63FF" w:rsidRDefault="004A5544">
            <w:r w:rsidRPr="004A5544">
              <w:rPr>
                <w:szCs w:val="18"/>
              </w:rPr>
              <w:t>2,2'-iminodiethylamine</w:t>
            </w:r>
          </w:p>
        </w:tc>
        <w:tc>
          <w:tcPr>
            <w:tcW w:w="1068" w:type="dxa"/>
          </w:tcPr>
          <w:p w:rsidR="001C63FF" w:rsidRDefault="001102BA" w:rsidP="00814DA2">
            <w:pPr>
              <w:jc w:val="center"/>
            </w:pPr>
            <w:r>
              <w:t>55-65</w:t>
            </w:r>
          </w:p>
        </w:tc>
        <w:tc>
          <w:tcPr>
            <w:tcW w:w="1507" w:type="dxa"/>
          </w:tcPr>
          <w:p w:rsidR="001C63FF" w:rsidRDefault="004A5544" w:rsidP="00814DA2">
            <w:pPr>
              <w:jc w:val="center"/>
            </w:pPr>
            <w:r>
              <w:t>111-40-0</w:t>
            </w:r>
          </w:p>
        </w:tc>
      </w:tr>
      <w:tr w:rsidR="001102BA" w:rsidTr="002F2837">
        <w:tc>
          <w:tcPr>
            <w:tcW w:w="6332" w:type="dxa"/>
          </w:tcPr>
          <w:p w:rsidR="001102BA" w:rsidRPr="004A5544" w:rsidRDefault="001102BA">
            <w:pPr>
              <w:rPr>
                <w:szCs w:val="18"/>
              </w:rPr>
            </w:pPr>
            <w:r w:rsidRPr="001102BA">
              <w:rPr>
                <w:szCs w:val="18"/>
              </w:rPr>
              <w:t>3,6,9-triazaundecamethylenediamine</w:t>
            </w:r>
          </w:p>
        </w:tc>
        <w:tc>
          <w:tcPr>
            <w:tcW w:w="1068" w:type="dxa"/>
          </w:tcPr>
          <w:p w:rsidR="001102BA" w:rsidRDefault="001102BA" w:rsidP="00814DA2">
            <w:pPr>
              <w:jc w:val="center"/>
            </w:pPr>
            <w:r>
              <w:t>2.5-10</w:t>
            </w:r>
          </w:p>
        </w:tc>
        <w:tc>
          <w:tcPr>
            <w:tcW w:w="1507" w:type="dxa"/>
          </w:tcPr>
          <w:p w:rsidR="001102BA" w:rsidRDefault="001102BA" w:rsidP="00814DA2">
            <w:pPr>
              <w:jc w:val="center"/>
            </w:pPr>
            <w:r>
              <w:t>112-57-2</w:t>
            </w:r>
          </w:p>
        </w:tc>
      </w:tr>
      <w:tr w:rsidR="001102BA" w:rsidTr="002F2837">
        <w:tc>
          <w:tcPr>
            <w:tcW w:w="6332" w:type="dxa"/>
          </w:tcPr>
          <w:p w:rsidR="001102BA" w:rsidRPr="001102BA" w:rsidRDefault="001102BA">
            <w:pPr>
              <w:rPr>
                <w:szCs w:val="18"/>
              </w:rPr>
            </w:pPr>
            <w:r w:rsidRPr="001102BA">
              <w:rPr>
                <w:szCs w:val="18"/>
              </w:rPr>
              <w:t>2-piperazin-1-ylethylamine</w:t>
            </w:r>
          </w:p>
        </w:tc>
        <w:tc>
          <w:tcPr>
            <w:tcW w:w="1068" w:type="dxa"/>
          </w:tcPr>
          <w:p w:rsidR="001102BA" w:rsidRDefault="001102BA" w:rsidP="00814DA2">
            <w:pPr>
              <w:jc w:val="center"/>
            </w:pPr>
            <w:r>
              <w:t>2.5-10</w:t>
            </w:r>
          </w:p>
        </w:tc>
        <w:tc>
          <w:tcPr>
            <w:tcW w:w="1507" w:type="dxa"/>
          </w:tcPr>
          <w:p w:rsidR="001102BA" w:rsidRDefault="001102BA" w:rsidP="00814DA2">
            <w:pPr>
              <w:jc w:val="center"/>
            </w:pPr>
            <w:r>
              <w:t>140-31-8</w:t>
            </w:r>
          </w:p>
        </w:tc>
      </w:tr>
      <w:tr w:rsidR="001102BA" w:rsidTr="002F2837">
        <w:tc>
          <w:tcPr>
            <w:tcW w:w="6332" w:type="dxa"/>
          </w:tcPr>
          <w:p w:rsidR="001102BA" w:rsidRPr="001102BA" w:rsidRDefault="001102BA">
            <w:pPr>
              <w:rPr>
                <w:szCs w:val="18"/>
              </w:rPr>
            </w:pPr>
            <w:r>
              <w:rPr>
                <w:szCs w:val="18"/>
              </w:rPr>
              <w:t>B</w:t>
            </w:r>
            <w:r w:rsidRPr="001102BA">
              <w:rPr>
                <w:szCs w:val="18"/>
              </w:rPr>
              <w:t>isphenol A</w:t>
            </w:r>
          </w:p>
        </w:tc>
        <w:tc>
          <w:tcPr>
            <w:tcW w:w="1068" w:type="dxa"/>
          </w:tcPr>
          <w:p w:rsidR="001102BA" w:rsidRDefault="001102BA" w:rsidP="00814DA2">
            <w:pPr>
              <w:jc w:val="center"/>
            </w:pPr>
            <w:r>
              <w:t>2.5-10</w:t>
            </w:r>
          </w:p>
        </w:tc>
        <w:tc>
          <w:tcPr>
            <w:tcW w:w="1507" w:type="dxa"/>
          </w:tcPr>
          <w:p w:rsidR="001102BA" w:rsidRDefault="001102BA" w:rsidP="00814DA2">
            <w:pPr>
              <w:jc w:val="center"/>
            </w:pPr>
            <w:r>
              <w:t>80-05-7</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firstRow="1" w:lastRow="0" w:firstColumn="1" w:lastColumn="0" w:noHBand="0" w:noVBand="1"/>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1102BA" w:rsidRPr="001102BA">
        <w:t xml:space="preserve">Remove contact lenses if worn. </w:t>
      </w:r>
      <w:r w:rsidR="001102BA" w:rsidRPr="001102BA">
        <w:rPr>
          <w:rFonts w:cs="Calibri"/>
        </w:rPr>
        <w:t>Rinse opened eye for several minutes under running water. Then consult a doctor.</w:t>
      </w:r>
    </w:p>
    <w:p w:rsidR="001102BA" w:rsidRDefault="00814DA2" w:rsidP="00814DA2">
      <w:pPr>
        <w:spacing w:after="0" w:line="240" w:lineRule="auto"/>
        <w:rPr>
          <w:rFonts w:ascii="Arial" w:hAnsi="Arial" w:cs="Arial"/>
          <w:sz w:val="20"/>
          <w:szCs w:val="20"/>
        </w:rPr>
      </w:pPr>
      <w:r w:rsidRPr="00814DA2">
        <w:rPr>
          <w:b/>
        </w:rPr>
        <w:t>SKIN</w:t>
      </w:r>
      <w:r w:rsidR="009D0481">
        <w:rPr>
          <w:b/>
        </w:rPr>
        <w:t xml:space="preserve"> CONTACT: </w:t>
      </w:r>
      <w:r w:rsidR="001102BA" w:rsidRPr="001102BA">
        <w:t xml:space="preserve">Immediately wash with water and soap and rinse thoroughly. If skin </w:t>
      </w:r>
      <w:r w:rsidR="001102BA" w:rsidRPr="001102BA">
        <w:rPr>
          <w:rFonts w:cs="Arial"/>
        </w:rPr>
        <w:t xml:space="preserve">irritation continues, consult a doctor. </w:t>
      </w:r>
    </w:p>
    <w:p w:rsidR="00814DA2" w:rsidRPr="009D0481" w:rsidRDefault="00814DA2" w:rsidP="00814DA2">
      <w:pPr>
        <w:spacing w:after="0" w:line="240" w:lineRule="auto"/>
      </w:pPr>
      <w:r w:rsidRPr="00814DA2">
        <w:rPr>
          <w:b/>
        </w:rPr>
        <w:t>INGESTION:</w:t>
      </w:r>
      <w:r w:rsidR="009D0481">
        <w:rPr>
          <w:b/>
        </w:rPr>
        <w:t xml:space="preserve"> </w:t>
      </w:r>
      <w:r w:rsidR="001102BA" w:rsidRPr="001102BA">
        <w:t>Rinse out mouth and then drink plenty of water. Do not induce vomiting; call for medical help immediately.</w:t>
      </w:r>
    </w:p>
    <w:p w:rsidR="00814DA2" w:rsidRDefault="00814DA2" w:rsidP="00814DA2">
      <w:pPr>
        <w:spacing w:after="0" w:line="240" w:lineRule="auto"/>
        <w:rPr>
          <w:szCs w:val="20"/>
        </w:rPr>
      </w:pPr>
      <w:r w:rsidRPr="00814DA2">
        <w:rPr>
          <w:b/>
        </w:rPr>
        <w:t>INHALATION:</w:t>
      </w:r>
      <w:r w:rsidRPr="00814DA2">
        <w:t xml:space="preserve"> </w:t>
      </w:r>
      <w:r w:rsidR="009D0481">
        <w:t xml:space="preserve"> </w:t>
      </w:r>
      <w:r w:rsidR="001102BA" w:rsidRPr="001102BA">
        <w:rPr>
          <w:szCs w:val="20"/>
        </w:rPr>
        <w:t>Supply fresh air. If required, provide artificial respiration. Keep patient warm. Consult doctor if symptoms persist. In case of unconsciousness, place patient stably in the side position for transportation.</w:t>
      </w:r>
    </w:p>
    <w:p w:rsidR="001102BA" w:rsidRDefault="001102BA" w:rsidP="00814DA2">
      <w:pPr>
        <w:spacing w:after="0" w:line="240" w:lineRule="auto"/>
        <w:rPr>
          <w:szCs w:val="20"/>
        </w:rPr>
      </w:pPr>
    </w:p>
    <w:p w:rsidR="001102BA" w:rsidRPr="001102BA" w:rsidRDefault="001102BA" w:rsidP="001102BA">
      <w:pPr>
        <w:pStyle w:val="Default"/>
        <w:rPr>
          <w:rFonts w:asciiTheme="minorHAnsi" w:hAnsiTheme="minorHAnsi"/>
          <w:sz w:val="22"/>
          <w:szCs w:val="22"/>
        </w:rPr>
      </w:pPr>
      <w:r w:rsidRPr="001102BA">
        <w:rPr>
          <w:rFonts w:asciiTheme="minorHAnsi" w:hAnsiTheme="minorHAnsi"/>
          <w:b/>
          <w:bCs/>
          <w:sz w:val="22"/>
          <w:szCs w:val="22"/>
        </w:rPr>
        <w:t xml:space="preserve">Most important symptoms and effects, both acute and delayed: </w:t>
      </w:r>
    </w:p>
    <w:p w:rsidR="001102BA" w:rsidRPr="001102BA" w:rsidRDefault="001102BA" w:rsidP="001102BA">
      <w:pPr>
        <w:pStyle w:val="Default"/>
        <w:rPr>
          <w:rFonts w:asciiTheme="minorHAnsi" w:hAnsiTheme="minorHAnsi"/>
          <w:sz w:val="22"/>
          <w:szCs w:val="22"/>
        </w:rPr>
      </w:pPr>
      <w:r w:rsidRPr="001102BA">
        <w:rPr>
          <w:rFonts w:asciiTheme="minorHAnsi" w:hAnsiTheme="minorHAnsi"/>
          <w:b/>
          <w:bCs/>
          <w:sz w:val="22"/>
          <w:szCs w:val="22"/>
        </w:rPr>
        <w:t>Acute</w:t>
      </w:r>
      <w:r w:rsidRPr="001102BA">
        <w:rPr>
          <w:rFonts w:asciiTheme="minorHAnsi" w:hAnsiTheme="minorHAnsi"/>
          <w:sz w:val="22"/>
          <w:szCs w:val="22"/>
        </w:rPr>
        <w:t xml:space="preserve">: This material may cause severe irritation or burns to skin and eyes. Harmful if swallowed. Product may cause an allergic skin reaction </w:t>
      </w:r>
    </w:p>
    <w:p w:rsidR="001102BA" w:rsidRPr="001102BA" w:rsidRDefault="001102BA" w:rsidP="001102BA">
      <w:pPr>
        <w:pStyle w:val="Default"/>
        <w:rPr>
          <w:rFonts w:asciiTheme="minorHAnsi" w:hAnsiTheme="minorHAnsi"/>
          <w:sz w:val="22"/>
          <w:szCs w:val="22"/>
        </w:rPr>
      </w:pPr>
      <w:r w:rsidRPr="001102BA">
        <w:rPr>
          <w:rFonts w:asciiTheme="minorHAnsi" w:hAnsiTheme="minorHAnsi"/>
          <w:b/>
          <w:bCs/>
          <w:sz w:val="22"/>
          <w:szCs w:val="22"/>
        </w:rPr>
        <w:t xml:space="preserve">Chronic: </w:t>
      </w:r>
      <w:r w:rsidRPr="001102BA">
        <w:rPr>
          <w:rFonts w:asciiTheme="minorHAnsi" w:hAnsiTheme="minorHAnsi"/>
          <w:sz w:val="22"/>
          <w:szCs w:val="22"/>
        </w:rPr>
        <w:t xml:space="preserve">Prolonged or repeated skin contact or inhalation may cause allergic reaction or respiratory sensitization </w:t>
      </w:r>
    </w:p>
    <w:p w:rsidR="001102BA" w:rsidRPr="001102BA" w:rsidRDefault="001102BA" w:rsidP="001102BA">
      <w:pPr>
        <w:pStyle w:val="Default"/>
        <w:rPr>
          <w:rFonts w:asciiTheme="minorHAnsi" w:hAnsiTheme="minorHAnsi"/>
          <w:sz w:val="22"/>
          <w:szCs w:val="22"/>
        </w:rPr>
      </w:pPr>
      <w:r w:rsidRPr="001102BA">
        <w:rPr>
          <w:rFonts w:asciiTheme="minorHAnsi" w:hAnsiTheme="minorHAnsi"/>
          <w:sz w:val="22"/>
          <w:szCs w:val="22"/>
        </w:rPr>
        <w:t xml:space="preserve">in humans. </w:t>
      </w:r>
    </w:p>
    <w:p w:rsidR="001102BA" w:rsidRPr="001102BA" w:rsidRDefault="001102BA" w:rsidP="001102BA">
      <w:pPr>
        <w:pStyle w:val="Default"/>
        <w:rPr>
          <w:rFonts w:asciiTheme="minorHAnsi" w:hAnsiTheme="minorHAnsi" w:cs="Calibri"/>
          <w:sz w:val="22"/>
          <w:szCs w:val="22"/>
        </w:rPr>
      </w:pPr>
      <w:r w:rsidRPr="001102BA">
        <w:rPr>
          <w:rFonts w:asciiTheme="minorHAnsi" w:hAnsiTheme="minorHAnsi"/>
          <w:b/>
          <w:bCs/>
          <w:sz w:val="22"/>
          <w:szCs w:val="22"/>
        </w:rPr>
        <w:t xml:space="preserve">Both Acute and Chronic: </w:t>
      </w:r>
      <w:r w:rsidRPr="001102BA">
        <w:rPr>
          <w:rFonts w:asciiTheme="minorHAnsi" w:hAnsiTheme="minorHAnsi" w:cs="Calibri"/>
          <w:sz w:val="22"/>
          <w:szCs w:val="22"/>
        </w:rPr>
        <w:t xml:space="preserve">Allergic reactions, Nausea, Dizziness Breathing difficulty </w:t>
      </w:r>
    </w:p>
    <w:p w:rsidR="001102BA" w:rsidRDefault="001102BA" w:rsidP="001102BA">
      <w:pPr>
        <w:pStyle w:val="Default"/>
        <w:rPr>
          <w:rFonts w:asciiTheme="minorHAnsi" w:hAnsiTheme="minorHAnsi"/>
          <w:sz w:val="22"/>
          <w:szCs w:val="22"/>
        </w:rPr>
      </w:pPr>
      <w:r w:rsidRPr="001102BA">
        <w:rPr>
          <w:rFonts w:asciiTheme="minorHAnsi" w:hAnsiTheme="minorHAnsi"/>
          <w:sz w:val="22"/>
          <w:szCs w:val="22"/>
        </w:rPr>
        <w:t>·</w:t>
      </w:r>
      <w:r w:rsidRPr="001102BA">
        <w:rPr>
          <w:rFonts w:asciiTheme="minorHAnsi" w:hAnsiTheme="minorHAnsi"/>
          <w:b/>
          <w:bCs/>
          <w:sz w:val="22"/>
          <w:szCs w:val="22"/>
        </w:rPr>
        <w:t xml:space="preserve">Hazards </w:t>
      </w:r>
      <w:r w:rsidRPr="001102BA">
        <w:rPr>
          <w:rFonts w:asciiTheme="minorHAnsi" w:hAnsiTheme="minorHAnsi"/>
          <w:sz w:val="22"/>
          <w:szCs w:val="22"/>
        </w:rPr>
        <w:t xml:space="preserve">Danger of impaired breathing. </w:t>
      </w:r>
    </w:p>
    <w:p w:rsidR="001102BA" w:rsidRPr="001102BA" w:rsidRDefault="001102BA" w:rsidP="001102BA">
      <w:pPr>
        <w:pStyle w:val="Default"/>
        <w:rPr>
          <w:rFonts w:asciiTheme="minorHAnsi" w:hAnsiTheme="minorHAnsi"/>
          <w:sz w:val="22"/>
          <w:szCs w:val="22"/>
        </w:rPr>
      </w:pPr>
    </w:p>
    <w:p w:rsidR="001102BA" w:rsidRDefault="001102BA" w:rsidP="001102BA">
      <w:pPr>
        <w:pStyle w:val="Default"/>
        <w:rPr>
          <w:rFonts w:asciiTheme="minorHAnsi" w:hAnsiTheme="minorHAnsi"/>
          <w:sz w:val="22"/>
          <w:szCs w:val="22"/>
        </w:rPr>
      </w:pPr>
      <w:r w:rsidRPr="001102BA">
        <w:rPr>
          <w:rFonts w:asciiTheme="minorHAnsi" w:hAnsiTheme="minorHAnsi"/>
          <w:b/>
          <w:bCs/>
          <w:sz w:val="22"/>
          <w:szCs w:val="22"/>
        </w:rPr>
        <w:t xml:space="preserve">Target Organs: </w:t>
      </w:r>
      <w:r>
        <w:rPr>
          <w:rFonts w:asciiTheme="minorHAnsi" w:hAnsiTheme="minorHAnsi"/>
          <w:b/>
          <w:bCs/>
          <w:sz w:val="22"/>
          <w:szCs w:val="22"/>
        </w:rPr>
        <w:tab/>
      </w:r>
      <w:r>
        <w:rPr>
          <w:rFonts w:asciiTheme="minorHAnsi" w:hAnsiTheme="minorHAnsi"/>
          <w:b/>
          <w:bCs/>
          <w:sz w:val="22"/>
          <w:szCs w:val="22"/>
        </w:rPr>
        <w:tab/>
      </w:r>
      <w:r w:rsidRPr="001102BA">
        <w:rPr>
          <w:rFonts w:asciiTheme="minorHAnsi" w:hAnsiTheme="minorHAnsi"/>
          <w:b/>
          <w:bCs/>
          <w:sz w:val="22"/>
          <w:szCs w:val="22"/>
        </w:rPr>
        <w:t xml:space="preserve">Acute: </w:t>
      </w:r>
      <w:r w:rsidRPr="001102BA">
        <w:rPr>
          <w:rFonts w:asciiTheme="minorHAnsi" w:hAnsiTheme="minorHAnsi"/>
          <w:sz w:val="22"/>
          <w:szCs w:val="22"/>
        </w:rPr>
        <w:t xml:space="preserve">Eye, Skin, </w:t>
      </w:r>
      <w:r w:rsidRPr="001102BA">
        <w:rPr>
          <w:rFonts w:asciiTheme="minorHAnsi" w:hAnsiTheme="minorHAnsi"/>
          <w:b/>
          <w:bCs/>
          <w:sz w:val="22"/>
          <w:szCs w:val="22"/>
        </w:rPr>
        <w:t xml:space="preserve">Chronic: </w:t>
      </w:r>
      <w:r w:rsidRPr="001102BA">
        <w:rPr>
          <w:rFonts w:asciiTheme="minorHAnsi" w:hAnsiTheme="minorHAnsi"/>
          <w:sz w:val="22"/>
          <w:szCs w:val="22"/>
        </w:rPr>
        <w:t xml:space="preserve">Skin </w:t>
      </w:r>
    </w:p>
    <w:p w:rsidR="001102BA" w:rsidRPr="001102BA" w:rsidRDefault="001102BA" w:rsidP="001102BA">
      <w:pPr>
        <w:pStyle w:val="Default"/>
        <w:rPr>
          <w:rFonts w:asciiTheme="minorHAnsi" w:hAnsiTheme="minorHAnsi"/>
          <w:sz w:val="22"/>
          <w:szCs w:val="22"/>
        </w:rPr>
      </w:pPr>
    </w:p>
    <w:p w:rsidR="001102BA" w:rsidRPr="001102BA" w:rsidRDefault="001102BA" w:rsidP="001102BA">
      <w:pPr>
        <w:spacing w:after="0" w:line="240" w:lineRule="auto"/>
      </w:pPr>
      <w:r w:rsidRPr="001102BA">
        <w:rPr>
          <w:b/>
          <w:bCs/>
        </w:rPr>
        <w:t xml:space="preserve">Hazards: </w:t>
      </w:r>
      <w:r w:rsidRPr="001102BA">
        <w:t>Pre-existing skin or respiratory system problems may be aggravated by exposure to this product.</w:t>
      </w:r>
    </w:p>
    <w:p w:rsidR="001102BA" w:rsidRDefault="001102BA" w:rsidP="001102BA">
      <w:pPr>
        <w:spacing w:after="0" w:line="240" w:lineRule="auto"/>
        <w:rPr>
          <w:sz w:val="20"/>
          <w:szCs w:val="20"/>
        </w:rPr>
      </w:pPr>
    </w:p>
    <w:p w:rsidR="001102BA" w:rsidRDefault="001102BA"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rsidRPr="00123F6E">
        <w:rPr>
          <w:b/>
        </w:rPr>
        <w:t>UNUSUAL FIRE AND EXPLOSION HAZARDS:</w:t>
      </w:r>
      <w:r>
        <w:t xml:space="preserve"> </w:t>
      </w:r>
      <w:r w:rsidR="00123F6E">
        <w:t>Combustion products may include but are not limited to: phenolics, carbon monoxide and carbon dioxide; smoke may contain particles of original materials as well.</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1102BA" w:rsidRPr="001102BA" w:rsidRDefault="001102BA" w:rsidP="001102BA">
      <w:pPr>
        <w:pStyle w:val="Default"/>
        <w:rPr>
          <w:rFonts w:asciiTheme="minorHAnsi" w:hAnsiTheme="minorHAnsi"/>
          <w:sz w:val="22"/>
          <w:szCs w:val="20"/>
        </w:rPr>
      </w:pPr>
      <w:r w:rsidRPr="001102BA">
        <w:rPr>
          <w:rFonts w:asciiTheme="minorHAnsi" w:hAnsiTheme="minorHAnsi"/>
          <w:b/>
          <w:bCs/>
          <w:sz w:val="22"/>
          <w:szCs w:val="20"/>
        </w:rPr>
        <w:t xml:space="preserve">Personal precautions, protective equipment and emergency procedures; </w:t>
      </w:r>
    </w:p>
    <w:p w:rsidR="001102BA" w:rsidRPr="001102BA" w:rsidRDefault="001102BA" w:rsidP="001102BA">
      <w:pPr>
        <w:pStyle w:val="Default"/>
        <w:rPr>
          <w:rFonts w:asciiTheme="minorHAnsi" w:hAnsiTheme="minorHAnsi"/>
          <w:sz w:val="22"/>
          <w:szCs w:val="20"/>
        </w:rPr>
      </w:pPr>
      <w:r w:rsidRPr="001102BA">
        <w:rPr>
          <w:rFonts w:asciiTheme="minorHAnsi" w:hAnsiTheme="minorHAnsi"/>
          <w:sz w:val="22"/>
          <w:szCs w:val="20"/>
        </w:rPr>
        <w:t xml:space="preserve">Remove persons from danger area. </w:t>
      </w:r>
    </w:p>
    <w:p w:rsidR="001102BA" w:rsidRPr="001102BA" w:rsidRDefault="001102BA" w:rsidP="001102BA">
      <w:pPr>
        <w:pStyle w:val="Default"/>
        <w:rPr>
          <w:rFonts w:asciiTheme="minorHAnsi" w:hAnsiTheme="minorHAnsi"/>
          <w:sz w:val="22"/>
          <w:szCs w:val="20"/>
        </w:rPr>
      </w:pPr>
      <w:r w:rsidRPr="001102BA">
        <w:rPr>
          <w:rFonts w:asciiTheme="minorHAnsi" w:hAnsiTheme="minorHAnsi"/>
          <w:sz w:val="22"/>
          <w:szCs w:val="20"/>
        </w:rPr>
        <w:t xml:space="preserve">Use respiratory protective device against the effects of fumes/dust/aerosol. Wear protective equipment. Keep unprotected persons away. </w:t>
      </w:r>
    </w:p>
    <w:p w:rsidR="001102BA" w:rsidRPr="001102BA" w:rsidRDefault="001102BA" w:rsidP="001102BA">
      <w:pPr>
        <w:pStyle w:val="Default"/>
        <w:rPr>
          <w:rFonts w:asciiTheme="minorHAnsi" w:hAnsiTheme="minorHAnsi"/>
          <w:sz w:val="22"/>
          <w:szCs w:val="20"/>
        </w:rPr>
      </w:pPr>
      <w:r w:rsidRPr="001102BA">
        <w:rPr>
          <w:rFonts w:asciiTheme="minorHAnsi" w:hAnsiTheme="minorHAnsi"/>
          <w:sz w:val="22"/>
          <w:szCs w:val="20"/>
        </w:rPr>
        <w:t xml:space="preserve">Ensure adequate ventilation </w:t>
      </w:r>
    </w:p>
    <w:p w:rsidR="001102BA" w:rsidRPr="001102BA" w:rsidRDefault="001102BA" w:rsidP="001102BA">
      <w:pPr>
        <w:pStyle w:val="Default"/>
        <w:rPr>
          <w:rFonts w:asciiTheme="minorHAnsi" w:hAnsiTheme="minorHAnsi"/>
          <w:sz w:val="22"/>
          <w:szCs w:val="20"/>
        </w:rPr>
      </w:pPr>
      <w:r w:rsidRPr="001102BA">
        <w:rPr>
          <w:rFonts w:asciiTheme="minorHAnsi" w:hAnsiTheme="minorHAnsi"/>
          <w:b/>
          <w:bCs/>
          <w:sz w:val="22"/>
          <w:szCs w:val="20"/>
        </w:rPr>
        <w:lastRenderedPageBreak/>
        <w:t xml:space="preserve">Environmental precautions: </w:t>
      </w:r>
      <w:r w:rsidRPr="001102BA">
        <w:rPr>
          <w:rFonts w:asciiTheme="minorHAnsi" w:hAnsiTheme="minorHAnsi"/>
          <w:sz w:val="22"/>
          <w:szCs w:val="20"/>
        </w:rPr>
        <w:t xml:space="preserve">Do not allow to enter sewers/ surface or ground water. </w:t>
      </w:r>
    </w:p>
    <w:p w:rsidR="001102BA" w:rsidRPr="001102BA" w:rsidRDefault="001102BA" w:rsidP="001102BA">
      <w:pPr>
        <w:pStyle w:val="Default"/>
        <w:rPr>
          <w:rFonts w:asciiTheme="minorHAnsi" w:hAnsiTheme="minorHAnsi"/>
          <w:sz w:val="22"/>
          <w:szCs w:val="20"/>
        </w:rPr>
      </w:pPr>
      <w:r w:rsidRPr="001102BA">
        <w:rPr>
          <w:rFonts w:asciiTheme="minorHAnsi" w:hAnsiTheme="minorHAnsi"/>
          <w:b/>
          <w:bCs/>
          <w:sz w:val="22"/>
          <w:szCs w:val="20"/>
        </w:rPr>
        <w:t xml:space="preserve">Methods and material for containment and cleaning up: </w:t>
      </w:r>
    </w:p>
    <w:p w:rsidR="00FE582D" w:rsidRDefault="001102BA" w:rsidP="001102BA">
      <w:pPr>
        <w:spacing w:after="0" w:line="240" w:lineRule="auto"/>
        <w:rPr>
          <w:szCs w:val="20"/>
        </w:rPr>
      </w:pPr>
      <w:r w:rsidRPr="001102BA">
        <w:rPr>
          <w:szCs w:val="20"/>
        </w:rPr>
        <w:t>Absorb with liquid-binding</w:t>
      </w:r>
      <w:r>
        <w:rPr>
          <w:szCs w:val="20"/>
        </w:rPr>
        <w:t xml:space="preserve"> </w:t>
      </w:r>
      <w:r w:rsidRPr="001102BA">
        <w:rPr>
          <w:szCs w:val="20"/>
        </w:rPr>
        <w:t>material (sand, diatomite, acid binders, universal binders, sawdust). Dispose contaminated material as waste according to item 13. Clean the affected area carefully; suitable cleaners are: Warm water and cleansing agent</w:t>
      </w:r>
      <w:r>
        <w:rPr>
          <w:szCs w:val="20"/>
        </w:rPr>
        <w:t>.</w:t>
      </w:r>
    </w:p>
    <w:p w:rsidR="001102BA" w:rsidRPr="001102BA" w:rsidRDefault="001102BA" w:rsidP="001102BA">
      <w:pPr>
        <w:spacing w:after="0" w:line="240" w:lineRule="auto"/>
        <w:rPr>
          <w:sz w:val="24"/>
        </w:rPr>
      </w:pPr>
    </w:p>
    <w:tbl>
      <w:tblPr>
        <w:tblStyle w:val="TableGrid"/>
        <w:tblW w:w="0" w:type="auto"/>
        <w:tblLook w:val="04A0" w:firstRow="1" w:lastRow="0" w:firstColumn="1" w:lastColumn="0" w:noHBand="0" w:noVBand="1"/>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1102BA" w:rsidRDefault="001102BA" w:rsidP="001102BA">
      <w:pPr>
        <w:pStyle w:val="Default"/>
        <w:rPr>
          <w:rFonts w:asciiTheme="minorHAnsi" w:hAnsiTheme="minorHAnsi"/>
          <w:sz w:val="22"/>
          <w:szCs w:val="20"/>
        </w:rPr>
      </w:pPr>
      <w:r w:rsidRPr="001102BA">
        <w:rPr>
          <w:rFonts w:asciiTheme="minorHAnsi" w:hAnsiTheme="minorHAnsi"/>
          <w:b/>
          <w:bCs/>
          <w:sz w:val="22"/>
          <w:szCs w:val="20"/>
        </w:rPr>
        <w:t xml:space="preserve">Precautions To Be Taken In Handling and Storage: </w:t>
      </w:r>
      <w:r w:rsidRPr="001102BA">
        <w:rPr>
          <w:rFonts w:asciiTheme="minorHAnsi" w:hAnsiTheme="minorHAnsi"/>
          <w:sz w:val="22"/>
          <w:szCs w:val="20"/>
        </w:rPr>
        <w:t xml:space="preserve">Ensure good ventilation/exhaustion at the workplace. Prevent formation of aerosols. </w:t>
      </w:r>
    </w:p>
    <w:p w:rsidR="001102BA" w:rsidRPr="001102BA" w:rsidRDefault="001102BA" w:rsidP="001102BA">
      <w:pPr>
        <w:pStyle w:val="Default"/>
        <w:rPr>
          <w:rFonts w:asciiTheme="minorHAnsi" w:hAnsiTheme="minorHAnsi"/>
          <w:sz w:val="22"/>
          <w:szCs w:val="20"/>
        </w:rPr>
      </w:pPr>
    </w:p>
    <w:p w:rsidR="00FE582D" w:rsidRPr="001102BA" w:rsidRDefault="001102BA" w:rsidP="001102BA">
      <w:pPr>
        <w:spacing w:after="0" w:line="240" w:lineRule="auto"/>
        <w:rPr>
          <w:szCs w:val="20"/>
        </w:rPr>
      </w:pPr>
      <w:r w:rsidRPr="001102BA">
        <w:rPr>
          <w:b/>
          <w:bCs/>
          <w:szCs w:val="20"/>
        </w:rPr>
        <w:t xml:space="preserve">Other Precautions: </w:t>
      </w:r>
      <w:r w:rsidRPr="001102BA">
        <w:rPr>
          <w:szCs w:val="20"/>
        </w:rPr>
        <w:t>Store away from oxidizing agents. Store away from foodstuffs. Do not store together with acids. Store in cool, dry conditions, in well sealed receptacles.</w:t>
      </w:r>
    </w:p>
    <w:p w:rsidR="001102BA" w:rsidRDefault="001102BA" w:rsidP="001102BA">
      <w:pPr>
        <w:spacing w:after="0" w:line="240" w:lineRule="auto"/>
      </w:pPr>
    </w:p>
    <w:tbl>
      <w:tblPr>
        <w:tblStyle w:val="TableGrid"/>
        <w:tblW w:w="0" w:type="auto"/>
        <w:tblLook w:val="04A0" w:firstRow="1" w:lastRow="0" w:firstColumn="1" w:lastColumn="0" w:noHBand="0" w:noVBand="1"/>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firstRow="1" w:lastRow="0" w:firstColumn="1" w:lastColumn="0" w:noHBand="0" w:noVBand="1"/>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1102BA" w:rsidTr="00547502">
        <w:tc>
          <w:tcPr>
            <w:tcW w:w="5310" w:type="dxa"/>
          </w:tcPr>
          <w:p w:rsidR="001102BA" w:rsidRDefault="001102BA" w:rsidP="00FC4F55">
            <w:r>
              <w:t>Polyamido Amine</w:t>
            </w:r>
          </w:p>
        </w:tc>
        <w:tc>
          <w:tcPr>
            <w:tcW w:w="720" w:type="dxa"/>
          </w:tcPr>
          <w:p w:rsidR="001102BA" w:rsidRDefault="001102BA" w:rsidP="008324EC">
            <w:pPr>
              <w:rPr>
                <w:b/>
              </w:rPr>
            </w:pPr>
            <w:r>
              <w:rPr>
                <w:b/>
              </w:rPr>
              <w:t>TWA</w:t>
            </w:r>
          </w:p>
        </w:tc>
        <w:tc>
          <w:tcPr>
            <w:tcW w:w="900" w:type="dxa"/>
          </w:tcPr>
          <w:p w:rsidR="001102BA" w:rsidRPr="003A5867" w:rsidRDefault="001102BA" w:rsidP="003A5867">
            <w:pPr>
              <w:jc w:val="center"/>
              <w:rPr>
                <w:vertAlign w:val="superscript"/>
              </w:rPr>
            </w:pPr>
            <w:r w:rsidRPr="003A5867">
              <w:t>N/E</w:t>
            </w:r>
            <w:r>
              <w:rPr>
                <w:vertAlign w:val="superscript"/>
              </w:rPr>
              <w:t>[1]</w:t>
            </w:r>
          </w:p>
        </w:tc>
        <w:tc>
          <w:tcPr>
            <w:tcW w:w="900" w:type="dxa"/>
          </w:tcPr>
          <w:p w:rsidR="001102BA" w:rsidRDefault="001102BA" w:rsidP="003A5867">
            <w:pPr>
              <w:jc w:val="center"/>
              <w:rPr>
                <w:b/>
              </w:rPr>
            </w:pPr>
            <w:r>
              <w:rPr>
                <w:vertAlign w:val="superscript"/>
              </w:rPr>
              <w:t>[1]</w:t>
            </w:r>
          </w:p>
        </w:tc>
        <w:tc>
          <w:tcPr>
            <w:tcW w:w="720" w:type="dxa"/>
          </w:tcPr>
          <w:p w:rsidR="001102BA" w:rsidRDefault="001102BA" w:rsidP="003A5867">
            <w:pPr>
              <w:jc w:val="center"/>
              <w:rPr>
                <w:b/>
              </w:rPr>
            </w:pPr>
            <w:r w:rsidRPr="003A5867">
              <w:t>N/E</w:t>
            </w:r>
            <w:r>
              <w:rPr>
                <w:vertAlign w:val="superscript"/>
              </w:rPr>
              <w:t>[1]</w:t>
            </w:r>
          </w:p>
        </w:tc>
        <w:tc>
          <w:tcPr>
            <w:tcW w:w="810" w:type="dxa"/>
          </w:tcPr>
          <w:p w:rsidR="001102BA" w:rsidRDefault="001102BA" w:rsidP="003A5867">
            <w:pPr>
              <w:jc w:val="center"/>
              <w:rPr>
                <w:b/>
              </w:rPr>
            </w:pPr>
            <w:r>
              <w:rPr>
                <w:vertAlign w:val="superscript"/>
              </w:rPr>
              <w:t>[1]</w:t>
            </w:r>
          </w:p>
        </w:tc>
      </w:tr>
      <w:tr w:rsidR="001102BA" w:rsidTr="00547502">
        <w:tc>
          <w:tcPr>
            <w:tcW w:w="5310" w:type="dxa"/>
          </w:tcPr>
          <w:p w:rsidR="001102BA" w:rsidRDefault="001102BA" w:rsidP="00FC4F55">
            <w:r w:rsidRPr="004A5544">
              <w:rPr>
                <w:szCs w:val="18"/>
              </w:rPr>
              <w:t>2,2'-iminodiethylamine</w:t>
            </w:r>
          </w:p>
        </w:tc>
        <w:tc>
          <w:tcPr>
            <w:tcW w:w="720" w:type="dxa"/>
          </w:tcPr>
          <w:p w:rsidR="001102BA" w:rsidRDefault="001102BA" w:rsidP="008324EC">
            <w:pPr>
              <w:rPr>
                <w:b/>
              </w:rPr>
            </w:pPr>
            <w:r>
              <w:rPr>
                <w:b/>
              </w:rPr>
              <w:t>TWA</w:t>
            </w:r>
          </w:p>
        </w:tc>
        <w:tc>
          <w:tcPr>
            <w:tcW w:w="900" w:type="dxa"/>
          </w:tcPr>
          <w:p w:rsidR="001102BA" w:rsidRDefault="001102BA" w:rsidP="003A5867">
            <w:pPr>
              <w:jc w:val="center"/>
              <w:rPr>
                <w:b/>
              </w:rPr>
            </w:pPr>
            <w:r w:rsidRPr="003A5867">
              <w:t>N/E</w:t>
            </w:r>
            <w:r>
              <w:rPr>
                <w:vertAlign w:val="superscript"/>
              </w:rPr>
              <w:t>[1]</w:t>
            </w:r>
          </w:p>
        </w:tc>
        <w:tc>
          <w:tcPr>
            <w:tcW w:w="900" w:type="dxa"/>
          </w:tcPr>
          <w:p w:rsidR="001102BA" w:rsidRDefault="001102BA" w:rsidP="003A5867">
            <w:pPr>
              <w:jc w:val="center"/>
              <w:rPr>
                <w:b/>
              </w:rPr>
            </w:pPr>
            <w:r>
              <w:rPr>
                <w:vertAlign w:val="superscript"/>
              </w:rPr>
              <w:t>[1]</w:t>
            </w:r>
          </w:p>
        </w:tc>
        <w:tc>
          <w:tcPr>
            <w:tcW w:w="720" w:type="dxa"/>
          </w:tcPr>
          <w:p w:rsidR="001102BA" w:rsidRDefault="001102BA" w:rsidP="003A5867">
            <w:pPr>
              <w:jc w:val="center"/>
              <w:rPr>
                <w:b/>
              </w:rPr>
            </w:pPr>
            <w:r w:rsidRPr="003A5867">
              <w:t>N/E</w:t>
            </w:r>
            <w:r>
              <w:rPr>
                <w:vertAlign w:val="superscript"/>
              </w:rPr>
              <w:t>[1]</w:t>
            </w:r>
          </w:p>
        </w:tc>
        <w:tc>
          <w:tcPr>
            <w:tcW w:w="810" w:type="dxa"/>
          </w:tcPr>
          <w:p w:rsidR="001102BA" w:rsidRDefault="001102BA" w:rsidP="003A5867">
            <w:pPr>
              <w:jc w:val="center"/>
              <w:rPr>
                <w:b/>
              </w:rPr>
            </w:pPr>
            <w:r>
              <w:rPr>
                <w:vertAlign w:val="superscript"/>
              </w:rPr>
              <w:t>[1]</w:t>
            </w:r>
          </w:p>
        </w:tc>
      </w:tr>
      <w:tr w:rsidR="001102BA" w:rsidTr="00547502">
        <w:tc>
          <w:tcPr>
            <w:tcW w:w="5310" w:type="dxa"/>
          </w:tcPr>
          <w:p w:rsidR="001102BA" w:rsidRPr="004A5544" w:rsidRDefault="001102BA" w:rsidP="00FC4F55">
            <w:pPr>
              <w:rPr>
                <w:szCs w:val="18"/>
              </w:rPr>
            </w:pPr>
            <w:r w:rsidRPr="001102BA">
              <w:rPr>
                <w:szCs w:val="18"/>
              </w:rPr>
              <w:t>3,6,9-triazaundecamethylenediamine</w:t>
            </w:r>
          </w:p>
        </w:tc>
        <w:tc>
          <w:tcPr>
            <w:tcW w:w="720" w:type="dxa"/>
          </w:tcPr>
          <w:p w:rsidR="001102BA" w:rsidRDefault="001102BA" w:rsidP="00FC4F55">
            <w:pPr>
              <w:rPr>
                <w:b/>
              </w:rPr>
            </w:pPr>
            <w:r>
              <w:rPr>
                <w:b/>
              </w:rPr>
              <w:t>TWA</w:t>
            </w:r>
          </w:p>
        </w:tc>
        <w:tc>
          <w:tcPr>
            <w:tcW w:w="900" w:type="dxa"/>
          </w:tcPr>
          <w:p w:rsidR="001102BA" w:rsidRPr="003A5867" w:rsidRDefault="001102BA" w:rsidP="00FC4F55">
            <w:pPr>
              <w:jc w:val="center"/>
              <w:rPr>
                <w:vertAlign w:val="superscript"/>
              </w:rPr>
            </w:pPr>
            <w:r w:rsidRPr="003A5867">
              <w:t>N/E</w:t>
            </w:r>
            <w:r>
              <w:rPr>
                <w:vertAlign w:val="superscript"/>
              </w:rPr>
              <w:t>[1]</w:t>
            </w:r>
          </w:p>
        </w:tc>
        <w:tc>
          <w:tcPr>
            <w:tcW w:w="900" w:type="dxa"/>
          </w:tcPr>
          <w:p w:rsidR="001102BA" w:rsidRDefault="001102BA" w:rsidP="00FC4F55">
            <w:pPr>
              <w:jc w:val="center"/>
              <w:rPr>
                <w:b/>
              </w:rPr>
            </w:pPr>
            <w:r>
              <w:rPr>
                <w:vertAlign w:val="superscript"/>
              </w:rPr>
              <w:t>[1]</w:t>
            </w:r>
          </w:p>
        </w:tc>
        <w:tc>
          <w:tcPr>
            <w:tcW w:w="720" w:type="dxa"/>
          </w:tcPr>
          <w:p w:rsidR="001102BA" w:rsidRDefault="001102BA" w:rsidP="00FC4F55">
            <w:pPr>
              <w:jc w:val="center"/>
              <w:rPr>
                <w:b/>
              </w:rPr>
            </w:pPr>
            <w:r w:rsidRPr="003A5867">
              <w:t>N/E</w:t>
            </w:r>
            <w:r>
              <w:rPr>
                <w:vertAlign w:val="superscript"/>
              </w:rPr>
              <w:t>[1]</w:t>
            </w:r>
          </w:p>
        </w:tc>
        <w:tc>
          <w:tcPr>
            <w:tcW w:w="810" w:type="dxa"/>
          </w:tcPr>
          <w:p w:rsidR="001102BA" w:rsidRDefault="001102BA" w:rsidP="00FC4F55">
            <w:pPr>
              <w:jc w:val="center"/>
              <w:rPr>
                <w:b/>
              </w:rPr>
            </w:pPr>
            <w:r>
              <w:rPr>
                <w:vertAlign w:val="superscript"/>
              </w:rPr>
              <w:t>[1]</w:t>
            </w:r>
          </w:p>
        </w:tc>
      </w:tr>
      <w:tr w:rsidR="001102BA" w:rsidTr="00547502">
        <w:tc>
          <w:tcPr>
            <w:tcW w:w="5310" w:type="dxa"/>
          </w:tcPr>
          <w:p w:rsidR="001102BA" w:rsidRPr="001102BA" w:rsidRDefault="001102BA" w:rsidP="00FC4F55">
            <w:pPr>
              <w:rPr>
                <w:szCs w:val="18"/>
              </w:rPr>
            </w:pPr>
            <w:r w:rsidRPr="001102BA">
              <w:rPr>
                <w:szCs w:val="18"/>
              </w:rPr>
              <w:t>2-piperazin-1-ylethylamine</w:t>
            </w:r>
          </w:p>
        </w:tc>
        <w:tc>
          <w:tcPr>
            <w:tcW w:w="720" w:type="dxa"/>
          </w:tcPr>
          <w:p w:rsidR="001102BA" w:rsidRDefault="001102BA" w:rsidP="00FC4F55">
            <w:pPr>
              <w:rPr>
                <w:b/>
              </w:rPr>
            </w:pPr>
            <w:r>
              <w:rPr>
                <w:b/>
              </w:rPr>
              <w:t>TWA</w:t>
            </w:r>
          </w:p>
        </w:tc>
        <w:tc>
          <w:tcPr>
            <w:tcW w:w="900" w:type="dxa"/>
          </w:tcPr>
          <w:p w:rsidR="001102BA" w:rsidRPr="003A5867" w:rsidRDefault="001102BA" w:rsidP="00FC4F55">
            <w:pPr>
              <w:jc w:val="center"/>
              <w:rPr>
                <w:vertAlign w:val="superscript"/>
              </w:rPr>
            </w:pPr>
            <w:r w:rsidRPr="003A5867">
              <w:t>N/E</w:t>
            </w:r>
            <w:r>
              <w:rPr>
                <w:vertAlign w:val="superscript"/>
              </w:rPr>
              <w:t>[1]</w:t>
            </w:r>
          </w:p>
        </w:tc>
        <w:tc>
          <w:tcPr>
            <w:tcW w:w="900" w:type="dxa"/>
          </w:tcPr>
          <w:p w:rsidR="001102BA" w:rsidRDefault="001102BA" w:rsidP="00FC4F55">
            <w:pPr>
              <w:jc w:val="center"/>
              <w:rPr>
                <w:b/>
              </w:rPr>
            </w:pPr>
            <w:r>
              <w:rPr>
                <w:vertAlign w:val="superscript"/>
              </w:rPr>
              <w:t>[1]</w:t>
            </w:r>
          </w:p>
        </w:tc>
        <w:tc>
          <w:tcPr>
            <w:tcW w:w="720" w:type="dxa"/>
          </w:tcPr>
          <w:p w:rsidR="001102BA" w:rsidRDefault="001102BA" w:rsidP="00FC4F55">
            <w:pPr>
              <w:jc w:val="center"/>
              <w:rPr>
                <w:b/>
              </w:rPr>
            </w:pPr>
            <w:r w:rsidRPr="003A5867">
              <w:t>N/E</w:t>
            </w:r>
            <w:r>
              <w:rPr>
                <w:vertAlign w:val="superscript"/>
              </w:rPr>
              <w:t>[1]</w:t>
            </w:r>
          </w:p>
        </w:tc>
        <w:tc>
          <w:tcPr>
            <w:tcW w:w="810" w:type="dxa"/>
          </w:tcPr>
          <w:p w:rsidR="001102BA" w:rsidRDefault="001102BA" w:rsidP="00FC4F55">
            <w:pPr>
              <w:jc w:val="center"/>
              <w:rPr>
                <w:b/>
              </w:rPr>
            </w:pPr>
            <w:r>
              <w:rPr>
                <w:vertAlign w:val="superscript"/>
              </w:rPr>
              <w:t>[1]</w:t>
            </w:r>
          </w:p>
        </w:tc>
      </w:tr>
      <w:tr w:rsidR="001102BA" w:rsidTr="00547502">
        <w:tc>
          <w:tcPr>
            <w:tcW w:w="5310" w:type="dxa"/>
          </w:tcPr>
          <w:p w:rsidR="001102BA" w:rsidRPr="001102BA" w:rsidRDefault="001102BA" w:rsidP="00FC4F55">
            <w:pPr>
              <w:rPr>
                <w:szCs w:val="18"/>
              </w:rPr>
            </w:pPr>
            <w:r>
              <w:rPr>
                <w:szCs w:val="18"/>
              </w:rPr>
              <w:t>B</w:t>
            </w:r>
            <w:r w:rsidRPr="001102BA">
              <w:rPr>
                <w:szCs w:val="18"/>
              </w:rPr>
              <w:t>isphenol A</w:t>
            </w:r>
          </w:p>
        </w:tc>
        <w:tc>
          <w:tcPr>
            <w:tcW w:w="720" w:type="dxa"/>
          </w:tcPr>
          <w:p w:rsidR="001102BA" w:rsidRDefault="001102BA" w:rsidP="00FC4F55">
            <w:pPr>
              <w:rPr>
                <w:b/>
              </w:rPr>
            </w:pPr>
            <w:r>
              <w:rPr>
                <w:b/>
              </w:rPr>
              <w:t>TWA</w:t>
            </w:r>
          </w:p>
        </w:tc>
        <w:tc>
          <w:tcPr>
            <w:tcW w:w="900" w:type="dxa"/>
          </w:tcPr>
          <w:p w:rsidR="001102BA" w:rsidRDefault="001102BA" w:rsidP="00FC4F55">
            <w:pPr>
              <w:jc w:val="center"/>
              <w:rPr>
                <w:b/>
              </w:rPr>
            </w:pPr>
            <w:r w:rsidRPr="003A5867">
              <w:t>N/E</w:t>
            </w:r>
            <w:r>
              <w:rPr>
                <w:vertAlign w:val="superscript"/>
              </w:rPr>
              <w:t>[1]</w:t>
            </w:r>
          </w:p>
        </w:tc>
        <w:tc>
          <w:tcPr>
            <w:tcW w:w="900" w:type="dxa"/>
          </w:tcPr>
          <w:p w:rsidR="001102BA" w:rsidRDefault="001102BA" w:rsidP="00FC4F55">
            <w:pPr>
              <w:jc w:val="center"/>
              <w:rPr>
                <w:b/>
              </w:rPr>
            </w:pPr>
            <w:r>
              <w:rPr>
                <w:vertAlign w:val="superscript"/>
              </w:rPr>
              <w:t>[1]</w:t>
            </w:r>
          </w:p>
        </w:tc>
        <w:tc>
          <w:tcPr>
            <w:tcW w:w="720" w:type="dxa"/>
          </w:tcPr>
          <w:p w:rsidR="001102BA" w:rsidRDefault="001102BA" w:rsidP="00FC4F55">
            <w:pPr>
              <w:jc w:val="center"/>
              <w:rPr>
                <w:b/>
              </w:rPr>
            </w:pPr>
            <w:r w:rsidRPr="003A5867">
              <w:t>N/E</w:t>
            </w:r>
            <w:r>
              <w:rPr>
                <w:vertAlign w:val="superscript"/>
              </w:rPr>
              <w:t>[1]</w:t>
            </w:r>
          </w:p>
        </w:tc>
        <w:tc>
          <w:tcPr>
            <w:tcW w:w="810" w:type="dxa"/>
          </w:tcPr>
          <w:p w:rsidR="001102BA" w:rsidRDefault="001102BA" w:rsidP="00FC4F55">
            <w:pPr>
              <w:jc w:val="center"/>
              <w:rPr>
                <w:b/>
              </w:rPr>
            </w:pPr>
            <w:r>
              <w:rPr>
                <w:vertAlign w:val="superscript"/>
              </w:rPr>
              <w:t>[1]</w:t>
            </w:r>
          </w:p>
        </w:tc>
      </w:tr>
      <w:tr w:rsidR="001102BA" w:rsidTr="003A5867">
        <w:trPr>
          <w:trHeight w:val="674"/>
        </w:trPr>
        <w:tc>
          <w:tcPr>
            <w:tcW w:w="9360" w:type="dxa"/>
            <w:gridSpan w:val="6"/>
          </w:tcPr>
          <w:p w:rsidR="001102BA" w:rsidRDefault="001102BA" w:rsidP="003A5867">
            <w:pPr>
              <w:rPr>
                <w:b/>
              </w:rPr>
            </w:pPr>
            <w:r>
              <w:rPr>
                <w:b/>
              </w:rPr>
              <w:t>Footnotes:</w:t>
            </w:r>
          </w:p>
          <w:p w:rsidR="001102BA" w:rsidRDefault="001102BA"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A5EEE">
        <w:t xml:space="preserve">Safety glasses or goggles as appropriate. </w:t>
      </w:r>
    </w:p>
    <w:p w:rsidR="003A5867" w:rsidRDefault="003A5867" w:rsidP="003A5867">
      <w:pPr>
        <w:spacing w:after="0" w:line="240" w:lineRule="auto"/>
        <w:ind w:left="720" w:hanging="720"/>
      </w:pPr>
      <w:r w:rsidRPr="003A5867">
        <w:rPr>
          <w:b/>
        </w:rPr>
        <w:tab/>
        <w:t>SKIN:</w:t>
      </w:r>
      <w:r w:rsidRPr="003A5867">
        <w:t xml:space="preserve"> </w:t>
      </w:r>
      <w:r w:rsidR="00547502">
        <w:t>If prolonged or repeated skin contact is likely, wear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rsidR="005A5EEE">
        <w:t>Protective clothing as necessary to guard against inadvertent product contact; safety shoes.</w:t>
      </w:r>
    </w:p>
    <w:p w:rsidR="003A5867" w:rsidRDefault="003A5867" w:rsidP="003A5867">
      <w:pPr>
        <w:spacing w:after="0" w:line="240" w:lineRule="auto"/>
        <w:ind w:left="720" w:hanging="720"/>
      </w:pPr>
      <w:r w:rsidRPr="003A5867">
        <w:rPr>
          <w:b/>
        </w:rPr>
        <w:tab/>
        <w:t>RESPIRATORY:</w:t>
      </w:r>
      <w:r w:rsidRPr="003A5867">
        <w:t xml:space="preserve"> </w:t>
      </w:r>
      <w:r w:rsidR="005A5EEE">
        <w:t>Not necessary under normal use conditions with adequate ventilation.</w:t>
      </w:r>
    </w:p>
    <w:p w:rsidR="007B674D" w:rsidRDefault="007B674D" w:rsidP="003A5867">
      <w:pPr>
        <w:spacing w:after="0" w:line="240" w:lineRule="auto"/>
      </w:pPr>
    </w:p>
    <w:tbl>
      <w:tblPr>
        <w:tblStyle w:val="TableGrid"/>
        <w:tblW w:w="0" w:type="auto"/>
        <w:jc w:val="center"/>
        <w:tblLook w:val="04A0" w:firstRow="1" w:lastRow="0" w:firstColumn="1" w:lastColumn="0" w:noHBand="0" w:noVBand="1"/>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lastRenderedPageBreak/>
        <w:t xml:space="preserve">FLASH POINT: </w:t>
      </w:r>
      <w:r w:rsidR="001102BA">
        <w:t>383⁰C</w:t>
      </w:r>
    </w:p>
    <w:p w:rsidR="00547502" w:rsidRDefault="00547502" w:rsidP="003A5867">
      <w:pPr>
        <w:spacing w:after="0" w:line="240" w:lineRule="auto"/>
        <w:rPr>
          <w:b/>
        </w:rPr>
      </w:pPr>
      <w:r>
        <w:rPr>
          <w:b/>
        </w:rPr>
        <w:t>AUTOIGNITION TEMPERATURE:</w:t>
      </w:r>
      <w:r w:rsidRPr="00547502">
        <w:t xml:space="preserve"> </w:t>
      </w:r>
      <w:r w:rsidR="001102BA">
        <w:t>315⁰C</w:t>
      </w:r>
    </w:p>
    <w:p w:rsidR="00547502" w:rsidRDefault="00547502" w:rsidP="003A5867">
      <w:pPr>
        <w:spacing w:after="0" w:line="240" w:lineRule="auto"/>
        <w:rPr>
          <w:b/>
        </w:rPr>
      </w:pPr>
      <w:r>
        <w:rPr>
          <w:b/>
        </w:rPr>
        <w:t>BOILING POINT:</w:t>
      </w:r>
      <w:r w:rsidRPr="00547502">
        <w:t xml:space="preserve"> </w:t>
      </w:r>
      <w:r w:rsidR="001102BA">
        <w:t>20</w:t>
      </w:r>
      <w:r w:rsidR="005A5EEE">
        <w:t>0</w:t>
      </w:r>
      <w:r>
        <w:t>⁰</w:t>
      </w:r>
      <w:r w:rsidR="005A5EEE">
        <w:t>C</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VAPOR PRESSURE:</w:t>
      </w:r>
      <w:r w:rsidR="005A5EEE">
        <w:rPr>
          <w:b/>
        </w:rPr>
        <w:t xml:space="preserve"> </w:t>
      </w:r>
      <w:r w:rsidR="001102BA">
        <w:t>No data available.</w:t>
      </w:r>
    </w:p>
    <w:p w:rsidR="005A5EEE" w:rsidRDefault="00547502" w:rsidP="005A5EEE">
      <w:pPr>
        <w:spacing w:after="0" w:line="240" w:lineRule="auto"/>
        <w:rPr>
          <w:b/>
        </w:rPr>
      </w:pPr>
      <w:r>
        <w:rPr>
          <w:b/>
        </w:rPr>
        <w:t xml:space="preserve">VAPOR DENSITY (Air = 1): </w:t>
      </w:r>
      <w:r w:rsidR="005A5EEE">
        <w:t>No data available.</w:t>
      </w:r>
    </w:p>
    <w:p w:rsidR="00547502" w:rsidRPr="00547502" w:rsidRDefault="00547502" w:rsidP="003A5867">
      <w:pPr>
        <w:spacing w:after="0" w:line="240" w:lineRule="auto"/>
      </w:pPr>
      <w:r>
        <w:rPr>
          <w:b/>
        </w:rPr>
        <w:t xml:space="preserve">ODOR/APPEARANCE: </w:t>
      </w:r>
      <w:r w:rsidR="001102BA">
        <w:t xml:space="preserve">Amber color </w:t>
      </w:r>
      <w:r>
        <w:t>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rsidR="001102BA">
        <w:t>No data available.</w:t>
      </w:r>
    </w:p>
    <w:p w:rsidR="00547502" w:rsidRDefault="00547502" w:rsidP="003A5867">
      <w:pPr>
        <w:spacing w:after="0" w:line="240" w:lineRule="auto"/>
        <w:rPr>
          <w:b/>
        </w:rPr>
      </w:pPr>
      <w:r>
        <w:rPr>
          <w:b/>
        </w:rPr>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A5EEE" w:rsidRDefault="00547502" w:rsidP="003A5867">
      <w:pPr>
        <w:spacing w:after="0" w:line="240" w:lineRule="auto"/>
      </w:pPr>
      <w:r>
        <w:rPr>
          <w:b/>
        </w:rPr>
        <w:t>pH:</w:t>
      </w:r>
      <w:r w:rsidR="005A5EEE">
        <w:rPr>
          <w:b/>
        </w:rPr>
        <w:t xml:space="preserve"> </w:t>
      </w:r>
      <w:r w:rsidR="001102BA">
        <w:t>No data available.</w:t>
      </w:r>
    </w:p>
    <w:p w:rsidR="00547502" w:rsidRPr="00547502" w:rsidRDefault="00547502" w:rsidP="003A5867">
      <w:pPr>
        <w:spacing w:after="0" w:line="240" w:lineRule="auto"/>
      </w:pPr>
      <w:r>
        <w:rPr>
          <w:b/>
        </w:rPr>
        <w:t xml:space="preserve">SOLUBILITY IN WATER: </w:t>
      </w:r>
      <w:r w:rsidR="001102BA">
        <w:t>Fully miscible.</w:t>
      </w:r>
    </w:p>
    <w:p w:rsidR="003A5867" w:rsidRDefault="003A5867" w:rsidP="003A5867">
      <w:pPr>
        <w:spacing w:after="0" w:line="240" w:lineRule="auto"/>
      </w:pPr>
    </w:p>
    <w:tbl>
      <w:tblPr>
        <w:tblStyle w:val="TableGrid"/>
        <w:tblW w:w="0" w:type="auto"/>
        <w:tblLook w:val="04A0" w:firstRow="1" w:lastRow="0" w:firstColumn="1" w:lastColumn="0" w:noHBand="0" w:noVBand="1"/>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1102BA" w:rsidRPr="001102BA" w:rsidRDefault="001102BA" w:rsidP="001102BA">
      <w:pPr>
        <w:pStyle w:val="Default"/>
        <w:rPr>
          <w:rFonts w:asciiTheme="minorHAnsi" w:hAnsiTheme="minorHAnsi"/>
          <w:sz w:val="22"/>
          <w:szCs w:val="20"/>
        </w:rPr>
      </w:pPr>
      <w:r w:rsidRPr="001102BA">
        <w:rPr>
          <w:rFonts w:asciiTheme="minorHAnsi" w:hAnsiTheme="minorHAnsi"/>
          <w:b/>
          <w:bCs/>
          <w:sz w:val="22"/>
          <w:szCs w:val="20"/>
        </w:rPr>
        <w:t xml:space="preserve">Chemical Stability: </w:t>
      </w:r>
      <w:r w:rsidRPr="001102BA">
        <w:rPr>
          <w:rFonts w:asciiTheme="minorHAnsi" w:hAnsiTheme="minorHAnsi"/>
          <w:sz w:val="22"/>
          <w:szCs w:val="20"/>
        </w:rPr>
        <w:t xml:space="preserve">Product is stable. </w:t>
      </w:r>
    </w:p>
    <w:p w:rsidR="001102BA" w:rsidRPr="001102BA" w:rsidRDefault="001102BA" w:rsidP="001102BA">
      <w:pPr>
        <w:pStyle w:val="Default"/>
        <w:rPr>
          <w:rFonts w:asciiTheme="minorHAnsi" w:hAnsiTheme="minorHAnsi"/>
          <w:sz w:val="22"/>
          <w:szCs w:val="20"/>
        </w:rPr>
      </w:pPr>
      <w:r w:rsidRPr="001102BA">
        <w:rPr>
          <w:rFonts w:asciiTheme="minorHAnsi" w:hAnsiTheme="minorHAnsi"/>
          <w:b/>
          <w:bCs/>
          <w:sz w:val="22"/>
          <w:szCs w:val="20"/>
        </w:rPr>
        <w:t xml:space="preserve">Conditions to Avoid: </w:t>
      </w:r>
      <w:r w:rsidRPr="001102BA">
        <w:rPr>
          <w:rFonts w:asciiTheme="minorHAnsi" w:hAnsiTheme="minorHAnsi"/>
          <w:sz w:val="22"/>
          <w:szCs w:val="20"/>
        </w:rPr>
        <w:t xml:space="preserve">No decomposition if used according to specifications. </w:t>
      </w:r>
    </w:p>
    <w:p w:rsidR="001102BA" w:rsidRPr="001102BA" w:rsidRDefault="001102BA" w:rsidP="001102BA">
      <w:pPr>
        <w:pStyle w:val="Default"/>
        <w:rPr>
          <w:rFonts w:asciiTheme="minorHAnsi" w:hAnsiTheme="minorHAnsi"/>
          <w:sz w:val="22"/>
          <w:szCs w:val="20"/>
        </w:rPr>
      </w:pPr>
      <w:r w:rsidRPr="001102BA">
        <w:rPr>
          <w:rFonts w:asciiTheme="minorHAnsi" w:hAnsiTheme="minorHAnsi"/>
          <w:b/>
          <w:bCs/>
          <w:sz w:val="22"/>
          <w:szCs w:val="20"/>
        </w:rPr>
        <w:t>Possibility</w:t>
      </w:r>
      <w:r>
        <w:rPr>
          <w:rFonts w:asciiTheme="minorHAnsi" w:hAnsiTheme="minorHAnsi"/>
          <w:b/>
          <w:bCs/>
          <w:sz w:val="22"/>
          <w:szCs w:val="20"/>
        </w:rPr>
        <w:t xml:space="preserve"> </w:t>
      </w:r>
      <w:r w:rsidRPr="001102BA">
        <w:rPr>
          <w:rFonts w:asciiTheme="minorHAnsi" w:hAnsiTheme="minorHAnsi"/>
          <w:b/>
          <w:bCs/>
          <w:sz w:val="22"/>
          <w:szCs w:val="20"/>
        </w:rPr>
        <w:t xml:space="preserve">of hazardous reactions: </w:t>
      </w:r>
      <w:r w:rsidRPr="001102BA">
        <w:rPr>
          <w:rFonts w:asciiTheme="minorHAnsi" w:hAnsiTheme="minorHAnsi"/>
          <w:sz w:val="22"/>
          <w:szCs w:val="20"/>
        </w:rPr>
        <w:t>Reacts with peroxides and other radical forming su</w:t>
      </w:r>
      <w:r>
        <w:rPr>
          <w:rFonts w:asciiTheme="minorHAnsi" w:hAnsiTheme="minorHAnsi"/>
          <w:sz w:val="22"/>
          <w:szCs w:val="20"/>
        </w:rPr>
        <w:t>bstances. Reacts with oxidizing.</w:t>
      </w:r>
    </w:p>
    <w:p w:rsidR="001102BA" w:rsidRPr="001102BA" w:rsidRDefault="001102BA" w:rsidP="001102BA">
      <w:pPr>
        <w:pStyle w:val="Default"/>
        <w:rPr>
          <w:rFonts w:asciiTheme="minorHAnsi" w:hAnsiTheme="minorHAnsi"/>
          <w:sz w:val="22"/>
          <w:szCs w:val="20"/>
        </w:rPr>
      </w:pPr>
      <w:r w:rsidRPr="001102BA">
        <w:rPr>
          <w:rFonts w:asciiTheme="minorHAnsi" w:hAnsiTheme="minorHAnsi"/>
          <w:sz w:val="22"/>
          <w:szCs w:val="20"/>
        </w:rPr>
        <w:t xml:space="preserve">agents. Reacts with acids. </w:t>
      </w:r>
    </w:p>
    <w:p w:rsidR="001102BA" w:rsidRPr="001102BA" w:rsidRDefault="001102BA" w:rsidP="001102BA">
      <w:pPr>
        <w:pStyle w:val="Default"/>
        <w:rPr>
          <w:rFonts w:asciiTheme="minorHAnsi" w:hAnsiTheme="minorHAnsi"/>
          <w:sz w:val="22"/>
          <w:szCs w:val="20"/>
        </w:rPr>
      </w:pPr>
      <w:r w:rsidRPr="001102BA">
        <w:rPr>
          <w:rFonts w:asciiTheme="minorHAnsi" w:hAnsiTheme="minorHAnsi"/>
          <w:b/>
          <w:bCs/>
          <w:sz w:val="22"/>
          <w:szCs w:val="20"/>
        </w:rPr>
        <w:t>Materials to Avoid:</w:t>
      </w:r>
      <w:r>
        <w:rPr>
          <w:rFonts w:asciiTheme="minorHAnsi" w:hAnsiTheme="minorHAnsi"/>
          <w:b/>
          <w:bCs/>
          <w:sz w:val="22"/>
          <w:szCs w:val="20"/>
        </w:rPr>
        <w:t xml:space="preserve"> </w:t>
      </w:r>
      <w:r w:rsidRPr="001102BA">
        <w:rPr>
          <w:rFonts w:asciiTheme="minorHAnsi" w:hAnsiTheme="minorHAnsi"/>
          <w:sz w:val="22"/>
          <w:szCs w:val="20"/>
        </w:rPr>
        <w:t xml:space="preserve">No further relevant information available. </w:t>
      </w:r>
    </w:p>
    <w:p w:rsidR="001102BA" w:rsidRPr="001102BA" w:rsidRDefault="001102BA" w:rsidP="001102BA">
      <w:pPr>
        <w:pStyle w:val="Default"/>
        <w:rPr>
          <w:rFonts w:asciiTheme="minorHAnsi" w:hAnsiTheme="minorHAnsi"/>
          <w:sz w:val="22"/>
          <w:szCs w:val="20"/>
        </w:rPr>
      </w:pPr>
      <w:r w:rsidRPr="001102BA">
        <w:rPr>
          <w:rFonts w:asciiTheme="minorHAnsi" w:hAnsiTheme="minorHAnsi"/>
          <w:b/>
          <w:bCs/>
          <w:sz w:val="22"/>
          <w:szCs w:val="20"/>
        </w:rPr>
        <w:t xml:space="preserve">Decomposition Products: </w:t>
      </w:r>
      <w:r w:rsidRPr="001102BA">
        <w:rPr>
          <w:rFonts w:asciiTheme="minorHAnsi" w:hAnsiTheme="minorHAnsi"/>
          <w:sz w:val="22"/>
          <w:szCs w:val="20"/>
        </w:rPr>
        <w:t xml:space="preserve">Nitrogen oxides (NOx) Ammonia </w:t>
      </w:r>
    </w:p>
    <w:p w:rsidR="002F2837" w:rsidRPr="001102BA" w:rsidRDefault="001102BA" w:rsidP="001102BA">
      <w:pPr>
        <w:spacing w:after="0" w:line="240" w:lineRule="auto"/>
        <w:rPr>
          <w:sz w:val="24"/>
        </w:rPr>
      </w:pPr>
      <w:r w:rsidRPr="001102BA">
        <w:rPr>
          <w:szCs w:val="20"/>
        </w:rPr>
        <w:t>Carbon</w:t>
      </w:r>
      <w:r>
        <w:rPr>
          <w:szCs w:val="20"/>
        </w:rPr>
        <w:t xml:space="preserve"> </w:t>
      </w:r>
      <w:r w:rsidRPr="001102BA">
        <w:rPr>
          <w:szCs w:val="20"/>
        </w:rPr>
        <w:t>monoxide and carbon dioxide</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B56497" w:rsidRDefault="00B56497" w:rsidP="00083CBD">
      <w:pPr>
        <w:spacing w:after="0" w:line="240" w:lineRule="auto"/>
        <w:rPr>
          <w:b/>
        </w:rPr>
      </w:pP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111-40-0 2,2'-iminodiethylamine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Acute oral toxicity: </w:t>
      </w:r>
      <w:r w:rsidRPr="00B56497">
        <w:rPr>
          <w:rFonts w:asciiTheme="minorHAnsi" w:hAnsiTheme="minorHAnsi"/>
          <w:sz w:val="22"/>
          <w:szCs w:val="20"/>
        </w:rPr>
        <w:t xml:space="preserve">LD50 rat: &gt; 1,080mg/kg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Acute dermal toxicity: </w:t>
      </w:r>
      <w:r w:rsidRPr="00B56497">
        <w:rPr>
          <w:rFonts w:asciiTheme="minorHAnsi" w:hAnsiTheme="minorHAnsi"/>
          <w:sz w:val="22"/>
          <w:szCs w:val="20"/>
        </w:rPr>
        <w:t xml:space="preserve">LD50 rabbit: 1,090mg/kg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112-57-2 3,6,9-triazaundecamethylenediamine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Acute oral toxicity:</w:t>
      </w:r>
      <w:r>
        <w:rPr>
          <w:rFonts w:asciiTheme="minorHAnsi" w:hAnsiTheme="minorHAnsi"/>
          <w:b/>
          <w:bCs/>
          <w:sz w:val="22"/>
          <w:szCs w:val="20"/>
        </w:rPr>
        <w:t xml:space="preserve"> </w:t>
      </w:r>
      <w:r w:rsidRPr="00B56497">
        <w:rPr>
          <w:rFonts w:asciiTheme="minorHAnsi" w:hAnsiTheme="minorHAnsi"/>
          <w:sz w:val="22"/>
          <w:szCs w:val="20"/>
        </w:rPr>
        <w:t xml:space="preserve">No Data Available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Acute dermal toxicity: </w:t>
      </w:r>
      <w:r w:rsidRPr="00B56497">
        <w:rPr>
          <w:rFonts w:asciiTheme="minorHAnsi" w:hAnsiTheme="minorHAnsi"/>
          <w:sz w:val="22"/>
          <w:szCs w:val="20"/>
        </w:rPr>
        <w:t xml:space="preserve">LD50 rabbit: 660 mg/kg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140-31-8 2-piperazin-1-ylethylamine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Acute oral toxicity: </w:t>
      </w:r>
      <w:r w:rsidRPr="00B56497">
        <w:rPr>
          <w:rFonts w:asciiTheme="minorHAnsi" w:hAnsiTheme="minorHAnsi"/>
          <w:sz w:val="22"/>
          <w:szCs w:val="20"/>
        </w:rPr>
        <w:t xml:space="preserve">LD50 rat: &gt; 2,140mg/kg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Acute dermal toxicity: </w:t>
      </w:r>
      <w:r w:rsidRPr="00B56497">
        <w:rPr>
          <w:rFonts w:asciiTheme="minorHAnsi" w:hAnsiTheme="minorHAnsi"/>
          <w:sz w:val="22"/>
          <w:szCs w:val="20"/>
        </w:rPr>
        <w:t xml:space="preserve">LD50 rabbit: 880 mg/kg </w:t>
      </w:r>
    </w:p>
    <w:p w:rsidR="00B56497" w:rsidRPr="00B56497" w:rsidRDefault="00B56497" w:rsidP="00B56497">
      <w:pPr>
        <w:pStyle w:val="Default"/>
        <w:rPr>
          <w:rFonts w:asciiTheme="minorHAnsi" w:hAnsiTheme="minorHAnsi"/>
          <w:sz w:val="22"/>
          <w:szCs w:val="20"/>
        </w:rPr>
      </w:pPr>
      <w:r>
        <w:rPr>
          <w:rFonts w:asciiTheme="minorHAnsi" w:hAnsiTheme="minorHAnsi"/>
          <w:b/>
          <w:bCs/>
          <w:sz w:val="22"/>
          <w:szCs w:val="20"/>
        </w:rPr>
        <w:t>80-05-7 B</w:t>
      </w:r>
      <w:r w:rsidRPr="00B56497">
        <w:rPr>
          <w:rFonts w:asciiTheme="minorHAnsi" w:hAnsiTheme="minorHAnsi"/>
          <w:b/>
          <w:bCs/>
          <w:sz w:val="22"/>
          <w:szCs w:val="20"/>
        </w:rPr>
        <w:t xml:space="preserve">isphenol A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Acute oral toxicity: </w:t>
      </w:r>
      <w:r w:rsidRPr="00B56497">
        <w:rPr>
          <w:rFonts w:asciiTheme="minorHAnsi" w:hAnsiTheme="minorHAnsi"/>
          <w:sz w:val="22"/>
          <w:szCs w:val="20"/>
        </w:rPr>
        <w:t xml:space="preserve">LD50 rat: &gt; 3,250mg/kg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Acute dermal toxicity: </w:t>
      </w:r>
      <w:r w:rsidRPr="00B56497">
        <w:rPr>
          <w:rFonts w:asciiTheme="minorHAnsi" w:hAnsiTheme="minorHAnsi"/>
          <w:sz w:val="22"/>
          <w:szCs w:val="20"/>
        </w:rPr>
        <w:t xml:space="preserve">LD50 rabbit: 3000 mg/kg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On the skin: </w:t>
      </w:r>
      <w:r w:rsidRPr="00B56497">
        <w:rPr>
          <w:rFonts w:asciiTheme="minorHAnsi" w:hAnsiTheme="minorHAnsi"/>
          <w:sz w:val="22"/>
          <w:szCs w:val="20"/>
        </w:rPr>
        <w:t>Caustic effect on skin and mucous</w:t>
      </w:r>
      <w:r>
        <w:rPr>
          <w:rFonts w:asciiTheme="minorHAnsi" w:hAnsiTheme="minorHAnsi"/>
          <w:sz w:val="22"/>
          <w:szCs w:val="20"/>
        </w:rPr>
        <w:t xml:space="preserve"> </w:t>
      </w:r>
      <w:r w:rsidRPr="00B56497">
        <w:rPr>
          <w:rFonts w:asciiTheme="minorHAnsi" w:hAnsiTheme="minorHAnsi"/>
          <w:sz w:val="22"/>
          <w:szCs w:val="20"/>
        </w:rPr>
        <w:t xml:space="preserve">membranes.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On the eye: </w:t>
      </w:r>
      <w:r w:rsidRPr="00B56497">
        <w:rPr>
          <w:rFonts w:asciiTheme="minorHAnsi" w:hAnsiTheme="minorHAnsi"/>
          <w:sz w:val="22"/>
          <w:szCs w:val="20"/>
        </w:rPr>
        <w:t xml:space="preserve">Strong caustic effect.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Sensitization: </w:t>
      </w:r>
    </w:p>
    <w:p w:rsidR="00B56497" w:rsidRPr="00B56497" w:rsidRDefault="00B56497" w:rsidP="00B56497">
      <w:pPr>
        <w:pStyle w:val="Default"/>
        <w:rPr>
          <w:rFonts w:asciiTheme="minorHAnsi" w:hAnsiTheme="minorHAnsi"/>
          <w:sz w:val="22"/>
          <w:szCs w:val="20"/>
        </w:rPr>
      </w:pPr>
      <w:r w:rsidRPr="00B56497">
        <w:rPr>
          <w:rFonts w:asciiTheme="minorHAnsi" w:hAnsiTheme="minorHAnsi"/>
          <w:sz w:val="22"/>
          <w:szCs w:val="20"/>
        </w:rPr>
        <w:t xml:space="preserve">Sensitization possible through skin contact. </w:t>
      </w:r>
    </w:p>
    <w:p w:rsidR="009F3BFA" w:rsidRPr="00B56497" w:rsidRDefault="00B56497" w:rsidP="00B56497">
      <w:pPr>
        <w:spacing w:after="0" w:line="240" w:lineRule="auto"/>
        <w:rPr>
          <w:szCs w:val="20"/>
        </w:rPr>
      </w:pPr>
      <w:r w:rsidRPr="00B56497">
        <w:rPr>
          <w:szCs w:val="20"/>
        </w:rPr>
        <w:t>Sensitizing effect through inhalation is possible by prolonged exposure.</w:t>
      </w:r>
    </w:p>
    <w:p w:rsidR="00B56497" w:rsidRDefault="00B56497" w:rsidP="00B56497">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Aquatic toxicity: </w:t>
      </w:r>
      <w:r w:rsidRPr="00B56497">
        <w:rPr>
          <w:rFonts w:asciiTheme="minorHAnsi" w:hAnsiTheme="minorHAnsi"/>
          <w:sz w:val="22"/>
          <w:szCs w:val="20"/>
        </w:rPr>
        <w:t xml:space="preserve">The product contains materials that are harmful to the environment. </w:t>
      </w:r>
    </w:p>
    <w:p w:rsidR="00B56497" w:rsidRDefault="00B56497" w:rsidP="00B56497">
      <w:pPr>
        <w:pStyle w:val="Default"/>
        <w:rPr>
          <w:rFonts w:asciiTheme="minorHAnsi" w:hAnsiTheme="minorHAnsi"/>
          <w:sz w:val="22"/>
          <w:szCs w:val="20"/>
        </w:rPr>
      </w:pPr>
      <w:r w:rsidRPr="00B56497">
        <w:rPr>
          <w:rFonts w:asciiTheme="minorHAnsi" w:hAnsiTheme="minorHAnsi"/>
          <w:b/>
          <w:bCs/>
          <w:sz w:val="22"/>
          <w:szCs w:val="20"/>
        </w:rPr>
        <w:t>Persistence and degradability:</w:t>
      </w:r>
      <w:r>
        <w:rPr>
          <w:rFonts w:asciiTheme="minorHAnsi" w:hAnsiTheme="minorHAnsi"/>
          <w:b/>
          <w:bCs/>
          <w:sz w:val="22"/>
          <w:szCs w:val="20"/>
        </w:rPr>
        <w:t xml:space="preserve"> </w:t>
      </w:r>
      <w:r w:rsidRPr="00B56497">
        <w:rPr>
          <w:rFonts w:asciiTheme="minorHAnsi" w:hAnsiTheme="minorHAnsi"/>
          <w:sz w:val="22"/>
          <w:szCs w:val="20"/>
        </w:rPr>
        <w:t xml:space="preserve">Moderately /partly biodegradable </w:t>
      </w:r>
    </w:p>
    <w:p w:rsid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Bioaccumulative potential: </w:t>
      </w:r>
      <w:r w:rsidRPr="00B56497">
        <w:rPr>
          <w:rFonts w:asciiTheme="minorHAnsi" w:hAnsiTheme="minorHAnsi"/>
          <w:sz w:val="22"/>
          <w:szCs w:val="20"/>
        </w:rPr>
        <w:t xml:space="preserve">No further relevant information available.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Mobility in soil: </w:t>
      </w:r>
      <w:r w:rsidRPr="00B56497">
        <w:rPr>
          <w:rFonts w:asciiTheme="minorHAnsi" w:hAnsiTheme="minorHAnsi"/>
          <w:sz w:val="22"/>
          <w:szCs w:val="20"/>
        </w:rPr>
        <w:t xml:space="preserve">No further relevant information available.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Ecological effects: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Remark: </w:t>
      </w:r>
      <w:r w:rsidRPr="00B56497">
        <w:rPr>
          <w:rFonts w:asciiTheme="minorHAnsi" w:hAnsiTheme="minorHAnsi"/>
          <w:sz w:val="22"/>
          <w:szCs w:val="20"/>
        </w:rPr>
        <w:t xml:space="preserve">Harmful to fish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Additional ecological information: General notes: </w:t>
      </w:r>
    </w:p>
    <w:p w:rsidR="00B56497" w:rsidRPr="00B56497" w:rsidRDefault="00B56497" w:rsidP="00B56497">
      <w:pPr>
        <w:pStyle w:val="Default"/>
        <w:rPr>
          <w:rFonts w:asciiTheme="minorHAnsi" w:hAnsiTheme="minorHAnsi"/>
          <w:sz w:val="22"/>
          <w:szCs w:val="20"/>
        </w:rPr>
      </w:pPr>
      <w:r w:rsidRPr="00B56497">
        <w:rPr>
          <w:rFonts w:asciiTheme="minorHAnsi" w:hAnsiTheme="minorHAnsi"/>
          <w:sz w:val="22"/>
          <w:szCs w:val="20"/>
        </w:rPr>
        <w:t>Water hazard class 2 (German</w:t>
      </w:r>
      <w:r>
        <w:rPr>
          <w:rFonts w:asciiTheme="minorHAnsi" w:hAnsiTheme="minorHAnsi"/>
          <w:sz w:val="22"/>
          <w:szCs w:val="20"/>
        </w:rPr>
        <w:t xml:space="preserve"> </w:t>
      </w:r>
      <w:r w:rsidRPr="00B56497">
        <w:rPr>
          <w:rFonts w:asciiTheme="minorHAnsi" w:hAnsiTheme="minorHAnsi"/>
          <w:sz w:val="22"/>
          <w:szCs w:val="20"/>
        </w:rPr>
        <w:t xml:space="preserve">Regulation) (Self-assessment): hazardous for water </w:t>
      </w:r>
    </w:p>
    <w:p w:rsidR="00B56497" w:rsidRPr="00B56497" w:rsidRDefault="00B56497" w:rsidP="00B56497">
      <w:pPr>
        <w:pStyle w:val="Default"/>
        <w:rPr>
          <w:rFonts w:asciiTheme="minorHAnsi" w:hAnsiTheme="minorHAnsi"/>
          <w:sz w:val="22"/>
          <w:szCs w:val="20"/>
        </w:rPr>
      </w:pPr>
      <w:r w:rsidRPr="00B56497">
        <w:rPr>
          <w:rFonts w:asciiTheme="minorHAnsi" w:hAnsiTheme="minorHAnsi"/>
          <w:sz w:val="22"/>
          <w:szCs w:val="20"/>
        </w:rPr>
        <w:t xml:space="preserve">Do not allow product to reach ground water, water course or sewage system. </w:t>
      </w:r>
    </w:p>
    <w:p w:rsidR="00B56497" w:rsidRPr="00B56497" w:rsidRDefault="00B56497" w:rsidP="00B56497">
      <w:pPr>
        <w:pStyle w:val="Default"/>
        <w:rPr>
          <w:rFonts w:asciiTheme="minorHAnsi" w:hAnsiTheme="minorHAnsi"/>
          <w:sz w:val="22"/>
          <w:szCs w:val="20"/>
        </w:rPr>
      </w:pPr>
      <w:r w:rsidRPr="00B56497">
        <w:rPr>
          <w:rFonts w:asciiTheme="minorHAnsi" w:hAnsiTheme="minorHAnsi"/>
          <w:sz w:val="22"/>
          <w:szCs w:val="20"/>
        </w:rPr>
        <w:t xml:space="preserve">Must not reach sewage water or drainage ditch undiluted or neutralized. Danger to drinking water if even small quantities leak into the ground. Harmful to aquatic organisms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Results of PBT and vPvB assessment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PBT: </w:t>
      </w:r>
      <w:r w:rsidRPr="00B56497">
        <w:rPr>
          <w:rFonts w:asciiTheme="minorHAnsi" w:hAnsiTheme="minorHAnsi"/>
          <w:sz w:val="22"/>
          <w:szCs w:val="20"/>
        </w:rPr>
        <w:t xml:space="preserve">Not applicable.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vPvB: </w:t>
      </w:r>
      <w:r w:rsidRPr="00B56497">
        <w:rPr>
          <w:rFonts w:asciiTheme="minorHAnsi" w:hAnsiTheme="minorHAnsi"/>
          <w:sz w:val="22"/>
          <w:szCs w:val="20"/>
        </w:rPr>
        <w:t xml:space="preserve">Not applicable. </w:t>
      </w:r>
    </w:p>
    <w:p w:rsidR="009F3BFA" w:rsidRPr="00B56497" w:rsidRDefault="00B56497" w:rsidP="00B56497">
      <w:pPr>
        <w:spacing w:after="0" w:line="240" w:lineRule="auto"/>
        <w:rPr>
          <w:szCs w:val="20"/>
        </w:rPr>
      </w:pPr>
      <w:r w:rsidRPr="00B56497">
        <w:rPr>
          <w:b/>
          <w:bCs/>
          <w:szCs w:val="20"/>
        </w:rPr>
        <w:t xml:space="preserve">Other adverse effects: </w:t>
      </w:r>
      <w:r w:rsidRPr="00B56497">
        <w:rPr>
          <w:szCs w:val="20"/>
        </w:rPr>
        <w:t>No further relevant information available.</w:t>
      </w:r>
    </w:p>
    <w:p w:rsidR="00B56497" w:rsidRDefault="00B56497" w:rsidP="00B56497">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Recommendation </w:t>
      </w:r>
    </w:p>
    <w:p w:rsidR="00B56497" w:rsidRPr="00B56497" w:rsidRDefault="00B56497" w:rsidP="00B56497">
      <w:pPr>
        <w:pStyle w:val="Default"/>
        <w:rPr>
          <w:rFonts w:asciiTheme="minorHAnsi" w:hAnsiTheme="minorHAnsi"/>
          <w:sz w:val="22"/>
          <w:szCs w:val="20"/>
        </w:rPr>
      </w:pPr>
      <w:r w:rsidRPr="00B56497">
        <w:rPr>
          <w:rFonts w:asciiTheme="minorHAnsi" w:hAnsiTheme="minorHAnsi"/>
          <w:sz w:val="22"/>
          <w:szCs w:val="20"/>
        </w:rPr>
        <w:t xml:space="preserve">Must not be disposed together with household garbage. Do not allow product to reach sewage system. Can be burned with household garbage after consulting with the waste disposal facility operator and the pertinent authorities and adhering to the necessary technical regulations.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Unclean packaging: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Recommendation: </w:t>
      </w:r>
      <w:r w:rsidRPr="00B56497">
        <w:rPr>
          <w:rFonts w:asciiTheme="minorHAnsi" w:hAnsiTheme="minorHAnsi"/>
          <w:sz w:val="22"/>
          <w:szCs w:val="20"/>
        </w:rPr>
        <w:t>Disposal</w:t>
      </w:r>
      <w:r>
        <w:rPr>
          <w:rFonts w:asciiTheme="minorHAnsi" w:hAnsiTheme="minorHAnsi"/>
          <w:sz w:val="22"/>
          <w:szCs w:val="20"/>
        </w:rPr>
        <w:t xml:space="preserve"> </w:t>
      </w:r>
      <w:r w:rsidRPr="00B56497">
        <w:rPr>
          <w:rFonts w:asciiTheme="minorHAnsi" w:hAnsiTheme="minorHAnsi"/>
          <w:sz w:val="22"/>
          <w:szCs w:val="20"/>
        </w:rPr>
        <w:t xml:space="preserve">must be made according to official regulations. </w:t>
      </w:r>
    </w:p>
    <w:p w:rsidR="009F3BFA" w:rsidRPr="00B56497" w:rsidRDefault="00B56497" w:rsidP="00B56497">
      <w:pPr>
        <w:spacing w:after="0" w:line="240" w:lineRule="auto"/>
        <w:rPr>
          <w:szCs w:val="20"/>
        </w:rPr>
      </w:pPr>
      <w:r w:rsidRPr="00B56497">
        <w:rPr>
          <w:b/>
          <w:bCs/>
          <w:szCs w:val="20"/>
        </w:rPr>
        <w:t>Recommended cleansing agents:</w:t>
      </w:r>
      <w:r>
        <w:rPr>
          <w:b/>
          <w:bCs/>
          <w:szCs w:val="20"/>
        </w:rPr>
        <w:t xml:space="preserve"> </w:t>
      </w:r>
      <w:r w:rsidRPr="00B56497">
        <w:rPr>
          <w:szCs w:val="20"/>
        </w:rPr>
        <w:t>Water, if necessary together with cleansing agents.</w:t>
      </w:r>
    </w:p>
    <w:p w:rsidR="00B56497" w:rsidRDefault="00B56497" w:rsidP="00B56497">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U.S. DEPARTMENT OF TRANSPORTATION (Road or Rail):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Proper Shipping Name: </w:t>
      </w:r>
      <w:r w:rsidRPr="00B56497">
        <w:rPr>
          <w:rFonts w:asciiTheme="minorHAnsi" w:hAnsiTheme="minorHAnsi"/>
          <w:sz w:val="22"/>
          <w:szCs w:val="20"/>
        </w:rPr>
        <w:t xml:space="preserve">Amines, Liquid, Corrosive, n.o.s. (Polyamido Amine, 2,2'-iminodiethylamine bisphenol A, 3,6,9- triazaundecamethylenediamine)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Hazard Class: </w:t>
      </w:r>
      <w:r w:rsidRPr="00B56497">
        <w:rPr>
          <w:rFonts w:asciiTheme="minorHAnsi" w:hAnsiTheme="minorHAnsi"/>
          <w:sz w:val="22"/>
          <w:szCs w:val="20"/>
        </w:rPr>
        <w:t xml:space="preserve">8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 xml:space="preserve">UN Number: </w:t>
      </w:r>
      <w:r w:rsidRPr="00B56497">
        <w:rPr>
          <w:rFonts w:asciiTheme="minorHAnsi" w:hAnsiTheme="minorHAnsi"/>
          <w:sz w:val="22"/>
          <w:szCs w:val="20"/>
        </w:rPr>
        <w:t xml:space="preserve">2735 </w:t>
      </w:r>
    </w:p>
    <w:p w:rsidR="00B56497" w:rsidRPr="00B56497" w:rsidRDefault="00B56497" w:rsidP="00B56497">
      <w:pPr>
        <w:pStyle w:val="Default"/>
        <w:rPr>
          <w:rFonts w:asciiTheme="minorHAnsi" w:hAnsiTheme="minorHAnsi"/>
          <w:sz w:val="22"/>
          <w:szCs w:val="20"/>
        </w:rPr>
      </w:pPr>
      <w:r w:rsidRPr="00B56497">
        <w:rPr>
          <w:rFonts w:asciiTheme="minorHAnsi" w:hAnsiTheme="minorHAnsi"/>
          <w:b/>
          <w:bCs/>
          <w:sz w:val="22"/>
          <w:szCs w:val="20"/>
        </w:rPr>
        <w:t>Packaging</w:t>
      </w:r>
      <w:r>
        <w:rPr>
          <w:rFonts w:asciiTheme="minorHAnsi" w:hAnsiTheme="minorHAnsi"/>
          <w:b/>
          <w:bCs/>
          <w:sz w:val="22"/>
          <w:szCs w:val="20"/>
        </w:rPr>
        <w:t xml:space="preserve"> </w:t>
      </w:r>
      <w:r w:rsidRPr="00B56497">
        <w:rPr>
          <w:rFonts w:asciiTheme="minorHAnsi" w:hAnsiTheme="minorHAnsi"/>
          <w:b/>
          <w:bCs/>
          <w:sz w:val="22"/>
          <w:szCs w:val="20"/>
        </w:rPr>
        <w:t xml:space="preserve">Group: </w:t>
      </w:r>
      <w:r w:rsidRPr="00B56497">
        <w:rPr>
          <w:rFonts w:asciiTheme="minorHAnsi" w:hAnsiTheme="minorHAnsi"/>
          <w:sz w:val="22"/>
          <w:szCs w:val="20"/>
        </w:rPr>
        <w:t xml:space="preserve">III </w:t>
      </w:r>
    </w:p>
    <w:p w:rsidR="000F77F4" w:rsidRPr="00B56497" w:rsidRDefault="00B56497" w:rsidP="00B56497">
      <w:pPr>
        <w:spacing w:after="0" w:line="240" w:lineRule="auto"/>
        <w:rPr>
          <w:szCs w:val="20"/>
        </w:rPr>
      </w:pPr>
      <w:r w:rsidRPr="00B56497">
        <w:rPr>
          <w:b/>
          <w:bCs/>
          <w:szCs w:val="20"/>
        </w:rPr>
        <w:t xml:space="preserve">Marine pollutant: </w:t>
      </w:r>
      <w:r w:rsidRPr="00B56497">
        <w:rPr>
          <w:szCs w:val="20"/>
        </w:rPr>
        <w:t>This product does not contain ingredients that are classified by the DOT as a Marine Pollutant (as defined by 49 CFR 172.101, Appendix B)</w:t>
      </w:r>
    </w:p>
    <w:p w:rsidR="00B56497" w:rsidRDefault="00B56497" w:rsidP="00B56497">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B56497" w:rsidRPr="00B56497" w:rsidRDefault="000F77F4" w:rsidP="00B56497">
      <w:pPr>
        <w:pStyle w:val="Default"/>
        <w:rPr>
          <w:rFonts w:asciiTheme="minorHAnsi" w:hAnsiTheme="minorHAnsi"/>
          <w:sz w:val="22"/>
          <w:szCs w:val="22"/>
        </w:rPr>
      </w:pPr>
      <w:r>
        <w:rPr>
          <w:b/>
        </w:rPr>
        <w:tab/>
      </w:r>
      <w:r w:rsidR="00B56497" w:rsidRPr="00B56497">
        <w:rPr>
          <w:rFonts w:asciiTheme="minorHAnsi" w:hAnsiTheme="minorHAnsi"/>
          <w:b/>
          <w:bCs/>
          <w:sz w:val="22"/>
          <w:szCs w:val="22"/>
        </w:rPr>
        <w:t xml:space="preserve">SARA </w:t>
      </w:r>
    </w:p>
    <w:p w:rsidR="00B56497" w:rsidRPr="00B56497" w:rsidRDefault="00B56497" w:rsidP="00B56497">
      <w:pPr>
        <w:pStyle w:val="Default"/>
        <w:rPr>
          <w:rFonts w:asciiTheme="minorHAnsi" w:hAnsiTheme="minorHAnsi" w:cs="Calibri"/>
          <w:sz w:val="22"/>
          <w:szCs w:val="22"/>
        </w:rPr>
      </w:pPr>
      <w:r w:rsidRPr="00B56497">
        <w:rPr>
          <w:rFonts w:asciiTheme="minorHAnsi" w:hAnsiTheme="minorHAnsi" w:cs="Calibri"/>
          <w:b/>
          <w:bCs/>
          <w:sz w:val="22"/>
          <w:szCs w:val="22"/>
        </w:rPr>
        <w:t xml:space="preserve">Section 355 (extremely hazardous substances): </w:t>
      </w:r>
    </w:p>
    <w:p w:rsidR="00B56497" w:rsidRPr="00B56497" w:rsidRDefault="00B56497" w:rsidP="00B56497">
      <w:pPr>
        <w:pStyle w:val="Default"/>
        <w:rPr>
          <w:rFonts w:asciiTheme="minorHAnsi" w:hAnsiTheme="minorHAnsi" w:cs="Calibri"/>
          <w:sz w:val="22"/>
          <w:szCs w:val="22"/>
        </w:rPr>
      </w:pPr>
      <w:r w:rsidRPr="00B56497">
        <w:rPr>
          <w:rFonts w:asciiTheme="minorHAnsi" w:hAnsiTheme="minorHAnsi" w:cs="Calibri"/>
          <w:sz w:val="22"/>
          <w:szCs w:val="22"/>
        </w:rPr>
        <w:t xml:space="preserve">None of the ingredients is listed. </w:t>
      </w:r>
    </w:p>
    <w:p w:rsidR="00B56497" w:rsidRPr="00B56497" w:rsidRDefault="00B56497" w:rsidP="00B56497">
      <w:pPr>
        <w:pStyle w:val="Default"/>
        <w:rPr>
          <w:rFonts w:asciiTheme="minorHAnsi" w:hAnsiTheme="minorHAnsi" w:cs="Calibri"/>
          <w:sz w:val="22"/>
          <w:szCs w:val="22"/>
        </w:rPr>
      </w:pPr>
      <w:r w:rsidRPr="00B56497">
        <w:rPr>
          <w:rFonts w:asciiTheme="minorHAnsi" w:hAnsiTheme="minorHAnsi" w:cs="Calibri"/>
          <w:b/>
          <w:bCs/>
          <w:sz w:val="22"/>
          <w:szCs w:val="22"/>
        </w:rPr>
        <w:lastRenderedPageBreak/>
        <w:t xml:space="preserve">Section 313 (Specific toxic chemical listings): </w:t>
      </w:r>
    </w:p>
    <w:p w:rsidR="00B56497" w:rsidRPr="00B56497" w:rsidRDefault="00B56497" w:rsidP="00B56497">
      <w:pPr>
        <w:pStyle w:val="Default"/>
        <w:rPr>
          <w:rFonts w:asciiTheme="minorHAnsi" w:hAnsiTheme="minorHAnsi" w:cs="Calibri"/>
          <w:sz w:val="22"/>
          <w:szCs w:val="22"/>
        </w:rPr>
      </w:pPr>
      <w:r w:rsidRPr="00B56497">
        <w:rPr>
          <w:rFonts w:asciiTheme="minorHAnsi" w:hAnsiTheme="minorHAnsi" w:cs="Calibri"/>
          <w:sz w:val="22"/>
          <w:szCs w:val="22"/>
        </w:rPr>
        <w:t xml:space="preserve">CAS # 80-05-7 bisphenol A </w:t>
      </w:r>
    </w:p>
    <w:p w:rsidR="00B56497" w:rsidRPr="00B56497" w:rsidRDefault="00B56497" w:rsidP="00B56497">
      <w:pPr>
        <w:pStyle w:val="Default"/>
        <w:rPr>
          <w:rFonts w:asciiTheme="minorHAnsi" w:hAnsiTheme="minorHAnsi" w:cs="Calibri"/>
          <w:sz w:val="22"/>
          <w:szCs w:val="22"/>
        </w:rPr>
      </w:pPr>
      <w:r w:rsidRPr="00B56497">
        <w:rPr>
          <w:rFonts w:asciiTheme="minorHAnsi" w:hAnsiTheme="minorHAnsi" w:cs="Calibri"/>
          <w:b/>
          <w:bCs/>
          <w:sz w:val="22"/>
          <w:szCs w:val="22"/>
        </w:rPr>
        <w:t xml:space="preserve">TSCA (Toxic Substances Control Act): </w:t>
      </w:r>
    </w:p>
    <w:p w:rsidR="00B56497" w:rsidRPr="00B56497" w:rsidRDefault="00B56497" w:rsidP="00B56497">
      <w:pPr>
        <w:pStyle w:val="Default"/>
        <w:rPr>
          <w:rFonts w:asciiTheme="minorHAnsi" w:hAnsiTheme="minorHAnsi" w:cs="Calibri"/>
          <w:sz w:val="22"/>
          <w:szCs w:val="22"/>
        </w:rPr>
      </w:pPr>
      <w:r w:rsidRPr="00B56497">
        <w:rPr>
          <w:rFonts w:asciiTheme="minorHAnsi" w:hAnsiTheme="minorHAnsi" w:cs="Calibri"/>
          <w:sz w:val="22"/>
          <w:szCs w:val="22"/>
        </w:rPr>
        <w:t xml:space="preserve">All ingredients are listed. </w:t>
      </w:r>
    </w:p>
    <w:p w:rsidR="00B56497" w:rsidRPr="00B56497" w:rsidRDefault="00B56497" w:rsidP="00B56497">
      <w:pPr>
        <w:pStyle w:val="Default"/>
        <w:rPr>
          <w:rFonts w:asciiTheme="minorHAnsi" w:hAnsiTheme="minorHAnsi"/>
          <w:sz w:val="22"/>
          <w:szCs w:val="22"/>
        </w:rPr>
      </w:pPr>
      <w:r w:rsidRPr="00B56497">
        <w:rPr>
          <w:rFonts w:asciiTheme="minorHAnsi" w:hAnsiTheme="minorHAnsi"/>
          <w:b/>
          <w:bCs/>
          <w:sz w:val="22"/>
          <w:szCs w:val="22"/>
        </w:rPr>
        <w:t xml:space="preserve">Proposition 65 (California): </w:t>
      </w:r>
    </w:p>
    <w:p w:rsidR="00B56497" w:rsidRPr="00B56497" w:rsidRDefault="00B56497" w:rsidP="00B56497">
      <w:pPr>
        <w:pStyle w:val="Default"/>
        <w:rPr>
          <w:rFonts w:asciiTheme="minorHAnsi" w:hAnsiTheme="minorHAnsi"/>
          <w:sz w:val="22"/>
          <w:szCs w:val="22"/>
        </w:rPr>
      </w:pPr>
      <w:r w:rsidRPr="00B56497">
        <w:rPr>
          <w:rFonts w:asciiTheme="minorHAnsi" w:hAnsiTheme="minorHAnsi"/>
          <w:b/>
          <w:bCs/>
          <w:sz w:val="22"/>
          <w:szCs w:val="22"/>
        </w:rPr>
        <w:t xml:space="preserve">Chemicals known to cause cancer: </w:t>
      </w:r>
    </w:p>
    <w:p w:rsidR="00B56497" w:rsidRPr="00B56497" w:rsidRDefault="00B56497" w:rsidP="00B56497">
      <w:pPr>
        <w:pStyle w:val="Default"/>
        <w:rPr>
          <w:rFonts w:asciiTheme="minorHAnsi" w:hAnsiTheme="minorHAnsi" w:cs="Calibri"/>
          <w:sz w:val="22"/>
          <w:szCs w:val="22"/>
        </w:rPr>
      </w:pPr>
      <w:r w:rsidRPr="00B56497">
        <w:rPr>
          <w:rFonts w:asciiTheme="minorHAnsi" w:hAnsiTheme="minorHAnsi" w:cs="Calibri"/>
          <w:sz w:val="22"/>
          <w:szCs w:val="22"/>
        </w:rPr>
        <w:t xml:space="preserve">None of the ingredients is listed. </w:t>
      </w:r>
    </w:p>
    <w:p w:rsidR="00B56497" w:rsidRPr="00B56497" w:rsidRDefault="00B56497" w:rsidP="00B56497">
      <w:pPr>
        <w:pStyle w:val="Default"/>
        <w:rPr>
          <w:rFonts w:asciiTheme="minorHAnsi" w:hAnsiTheme="minorHAnsi"/>
          <w:sz w:val="22"/>
          <w:szCs w:val="22"/>
        </w:rPr>
      </w:pPr>
      <w:r w:rsidRPr="00B56497">
        <w:rPr>
          <w:rFonts w:asciiTheme="minorHAnsi" w:hAnsiTheme="minorHAnsi"/>
          <w:b/>
          <w:bCs/>
          <w:sz w:val="22"/>
          <w:szCs w:val="22"/>
        </w:rPr>
        <w:t xml:space="preserve">Chemicals known to cause reproductive toxicity for females: </w:t>
      </w:r>
    </w:p>
    <w:p w:rsidR="00B56497" w:rsidRPr="00B56497" w:rsidRDefault="00B56497" w:rsidP="00B56497">
      <w:pPr>
        <w:pStyle w:val="Default"/>
        <w:rPr>
          <w:rFonts w:asciiTheme="minorHAnsi" w:hAnsiTheme="minorHAnsi"/>
          <w:sz w:val="22"/>
          <w:szCs w:val="22"/>
        </w:rPr>
      </w:pPr>
      <w:r w:rsidRPr="00B56497">
        <w:rPr>
          <w:rFonts w:asciiTheme="minorHAnsi" w:hAnsiTheme="minorHAnsi"/>
          <w:sz w:val="22"/>
          <w:szCs w:val="22"/>
        </w:rPr>
        <w:t xml:space="preserve">None of the ingredients is listed. </w:t>
      </w:r>
    </w:p>
    <w:p w:rsidR="00B56497" w:rsidRPr="00B56497" w:rsidRDefault="00B56497" w:rsidP="00B56497">
      <w:pPr>
        <w:pStyle w:val="Default"/>
        <w:rPr>
          <w:rFonts w:asciiTheme="minorHAnsi" w:hAnsiTheme="minorHAnsi"/>
          <w:sz w:val="22"/>
          <w:szCs w:val="22"/>
        </w:rPr>
      </w:pPr>
      <w:r w:rsidRPr="00B56497">
        <w:rPr>
          <w:rFonts w:asciiTheme="minorHAnsi" w:hAnsiTheme="minorHAnsi"/>
          <w:b/>
          <w:bCs/>
          <w:sz w:val="22"/>
          <w:szCs w:val="22"/>
        </w:rPr>
        <w:t xml:space="preserve">Chemicals known to cause reproductive toxicity for males: </w:t>
      </w:r>
    </w:p>
    <w:p w:rsidR="00B56497" w:rsidRPr="00B56497" w:rsidRDefault="00B56497" w:rsidP="00B56497">
      <w:pPr>
        <w:pStyle w:val="Default"/>
        <w:rPr>
          <w:rFonts w:asciiTheme="minorHAnsi" w:hAnsiTheme="minorHAnsi"/>
          <w:sz w:val="22"/>
          <w:szCs w:val="22"/>
        </w:rPr>
      </w:pPr>
      <w:r w:rsidRPr="00B56497">
        <w:rPr>
          <w:rFonts w:asciiTheme="minorHAnsi" w:hAnsiTheme="minorHAnsi"/>
          <w:sz w:val="22"/>
          <w:szCs w:val="22"/>
        </w:rPr>
        <w:t xml:space="preserve">None of the ingredients is listed. </w:t>
      </w:r>
    </w:p>
    <w:p w:rsidR="00B56497" w:rsidRPr="00B56497" w:rsidRDefault="00B56497" w:rsidP="00B56497">
      <w:pPr>
        <w:pStyle w:val="Default"/>
        <w:rPr>
          <w:rFonts w:asciiTheme="minorHAnsi" w:hAnsiTheme="minorHAnsi"/>
          <w:sz w:val="22"/>
          <w:szCs w:val="22"/>
        </w:rPr>
      </w:pPr>
      <w:r w:rsidRPr="00B56497">
        <w:rPr>
          <w:rFonts w:asciiTheme="minorHAnsi" w:hAnsiTheme="minorHAnsi"/>
          <w:b/>
          <w:bCs/>
          <w:sz w:val="22"/>
          <w:szCs w:val="22"/>
        </w:rPr>
        <w:t xml:space="preserve">Chemicals known to cause developmental toxicity: </w:t>
      </w:r>
    </w:p>
    <w:p w:rsidR="00B56497" w:rsidRPr="00B56497" w:rsidRDefault="00B56497" w:rsidP="00B56497">
      <w:pPr>
        <w:pStyle w:val="Default"/>
        <w:rPr>
          <w:rFonts w:asciiTheme="minorHAnsi" w:hAnsiTheme="minorHAnsi"/>
          <w:sz w:val="22"/>
          <w:szCs w:val="22"/>
        </w:rPr>
      </w:pPr>
      <w:r w:rsidRPr="00B56497">
        <w:rPr>
          <w:rFonts w:asciiTheme="minorHAnsi" w:hAnsiTheme="minorHAnsi"/>
          <w:sz w:val="22"/>
          <w:szCs w:val="22"/>
        </w:rPr>
        <w:t xml:space="preserve">None of the ingredients is listed. </w:t>
      </w:r>
    </w:p>
    <w:p w:rsidR="00B56497" w:rsidRPr="00B56497" w:rsidRDefault="00B56497" w:rsidP="00B56497">
      <w:pPr>
        <w:pStyle w:val="Default"/>
        <w:rPr>
          <w:rFonts w:asciiTheme="minorHAnsi" w:hAnsiTheme="minorHAnsi"/>
          <w:sz w:val="22"/>
          <w:szCs w:val="22"/>
        </w:rPr>
      </w:pPr>
      <w:r w:rsidRPr="00B56497">
        <w:rPr>
          <w:rFonts w:asciiTheme="minorHAnsi" w:hAnsiTheme="minorHAnsi"/>
          <w:b/>
          <w:bCs/>
          <w:sz w:val="22"/>
          <w:szCs w:val="22"/>
        </w:rPr>
        <w:t xml:space="preserve">Carcinogenic Categories: </w:t>
      </w:r>
    </w:p>
    <w:p w:rsidR="00B56497" w:rsidRPr="00B56497" w:rsidRDefault="00B56497" w:rsidP="00B56497">
      <w:pPr>
        <w:pStyle w:val="Default"/>
        <w:rPr>
          <w:rFonts w:asciiTheme="minorHAnsi" w:hAnsiTheme="minorHAnsi"/>
          <w:sz w:val="22"/>
          <w:szCs w:val="22"/>
        </w:rPr>
      </w:pPr>
      <w:r w:rsidRPr="00B56497">
        <w:rPr>
          <w:rFonts w:asciiTheme="minorHAnsi" w:hAnsiTheme="minorHAnsi"/>
          <w:b/>
          <w:bCs/>
          <w:sz w:val="22"/>
          <w:szCs w:val="22"/>
        </w:rPr>
        <w:t xml:space="preserve">EPA (Environmental Protection Agency) </w:t>
      </w:r>
    </w:p>
    <w:p w:rsidR="00B56497" w:rsidRPr="00B56497" w:rsidRDefault="00B56497" w:rsidP="00B56497">
      <w:pPr>
        <w:pStyle w:val="Default"/>
        <w:rPr>
          <w:rFonts w:asciiTheme="minorHAnsi" w:hAnsiTheme="minorHAnsi"/>
          <w:sz w:val="22"/>
          <w:szCs w:val="22"/>
        </w:rPr>
      </w:pPr>
      <w:r w:rsidRPr="00B56497">
        <w:rPr>
          <w:rFonts w:asciiTheme="minorHAnsi" w:hAnsiTheme="minorHAnsi"/>
          <w:sz w:val="22"/>
          <w:szCs w:val="22"/>
        </w:rPr>
        <w:t xml:space="preserve">None of the ingredients is listed. </w:t>
      </w:r>
    </w:p>
    <w:p w:rsidR="00B56497" w:rsidRPr="00B56497" w:rsidRDefault="00B56497" w:rsidP="00B56497">
      <w:pPr>
        <w:pStyle w:val="Default"/>
        <w:rPr>
          <w:rFonts w:asciiTheme="minorHAnsi" w:hAnsiTheme="minorHAnsi"/>
          <w:sz w:val="22"/>
          <w:szCs w:val="22"/>
        </w:rPr>
      </w:pPr>
      <w:r w:rsidRPr="00B56497">
        <w:rPr>
          <w:rFonts w:asciiTheme="minorHAnsi" w:hAnsiTheme="minorHAnsi"/>
          <w:b/>
          <w:bCs/>
          <w:sz w:val="22"/>
          <w:szCs w:val="22"/>
        </w:rPr>
        <w:t xml:space="preserve">TLV (Threshold Limit Value established by ACGIH) </w:t>
      </w:r>
    </w:p>
    <w:p w:rsidR="00B56497" w:rsidRPr="00B56497" w:rsidRDefault="00B56497" w:rsidP="00B56497">
      <w:pPr>
        <w:pStyle w:val="Default"/>
        <w:rPr>
          <w:rFonts w:asciiTheme="minorHAnsi" w:hAnsiTheme="minorHAnsi"/>
          <w:sz w:val="22"/>
          <w:szCs w:val="22"/>
        </w:rPr>
      </w:pPr>
      <w:r w:rsidRPr="00B56497">
        <w:rPr>
          <w:rFonts w:asciiTheme="minorHAnsi" w:hAnsiTheme="minorHAnsi"/>
          <w:sz w:val="22"/>
          <w:szCs w:val="22"/>
        </w:rPr>
        <w:t xml:space="preserve">None of the ingredients is listed. </w:t>
      </w:r>
    </w:p>
    <w:p w:rsidR="00B56497" w:rsidRPr="00B56497" w:rsidRDefault="00B56497" w:rsidP="00B56497">
      <w:pPr>
        <w:pStyle w:val="Default"/>
        <w:rPr>
          <w:rFonts w:asciiTheme="minorHAnsi" w:hAnsiTheme="minorHAnsi"/>
          <w:sz w:val="22"/>
          <w:szCs w:val="22"/>
        </w:rPr>
      </w:pPr>
      <w:r w:rsidRPr="00B56497">
        <w:rPr>
          <w:rFonts w:asciiTheme="minorHAnsi" w:hAnsiTheme="minorHAnsi"/>
          <w:b/>
          <w:bCs/>
          <w:sz w:val="22"/>
          <w:szCs w:val="22"/>
        </w:rPr>
        <w:t xml:space="preserve">NIOSH-Ca (National Institute for Occupational Safety and Health) </w:t>
      </w:r>
    </w:p>
    <w:p w:rsidR="00B56497" w:rsidRPr="00B56497" w:rsidRDefault="00B56497" w:rsidP="00B56497">
      <w:pPr>
        <w:pStyle w:val="Default"/>
        <w:rPr>
          <w:rFonts w:asciiTheme="minorHAnsi" w:hAnsiTheme="minorHAnsi"/>
          <w:sz w:val="22"/>
          <w:szCs w:val="22"/>
        </w:rPr>
      </w:pPr>
      <w:r w:rsidRPr="00B56497">
        <w:rPr>
          <w:rFonts w:asciiTheme="minorHAnsi" w:hAnsiTheme="minorHAnsi"/>
          <w:sz w:val="22"/>
          <w:szCs w:val="22"/>
        </w:rPr>
        <w:t xml:space="preserve">None of the ingredients is listed. </w:t>
      </w:r>
    </w:p>
    <w:p w:rsidR="00B56497" w:rsidRPr="00B56497" w:rsidRDefault="00B56497" w:rsidP="00B56497">
      <w:pPr>
        <w:pStyle w:val="Default"/>
        <w:rPr>
          <w:rFonts w:asciiTheme="minorHAnsi" w:hAnsiTheme="minorHAnsi"/>
          <w:sz w:val="22"/>
          <w:szCs w:val="22"/>
        </w:rPr>
      </w:pPr>
      <w:r w:rsidRPr="00B56497">
        <w:rPr>
          <w:rFonts w:asciiTheme="minorHAnsi" w:hAnsiTheme="minorHAnsi"/>
          <w:b/>
          <w:bCs/>
          <w:sz w:val="22"/>
          <w:szCs w:val="22"/>
        </w:rPr>
        <w:t xml:space="preserve">OSHA-Ca (Occupational Safety &amp; Health Administration) </w:t>
      </w:r>
    </w:p>
    <w:p w:rsidR="00B56497" w:rsidRPr="00B56497" w:rsidRDefault="00B56497" w:rsidP="00B56497">
      <w:pPr>
        <w:pStyle w:val="Default"/>
        <w:rPr>
          <w:rFonts w:asciiTheme="minorHAnsi" w:hAnsiTheme="minorHAnsi"/>
          <w:sz w:val="22"/>
          <w:szCs w:val="22"/>
        </w:rPr>
      </w:pPr>
      <w:r w:rsidRPr="00B56497">
        <w:rPr>
          <w:rFonts w:asciiTheme="minorHAnsi" w:hAnsiTheme="minorHAnsi"/>
          <w:sz w:val="22"/>
          <w:szCs w:val="22"/>
        </w:rPr>
        <w:t xml:space="preserve">None of the ingredients is listed. </w:t>
      </w:r>
    </w:p>
    <w:p w:rsidR="00B56497" w:rsidRPr="00B56497" w:rsidRDefault="00B56497" w:rsidP="00B56497">
      <w:pPr>
        <w:pStyle w:val="Default"/>
        <w:rPr>
          <w:rFonts w:asciiTheme="minorHAnsi" w:hAnsiTheme="minorHAnsi"/>
          <w:sz w:val="22"/>
          <w:szCs w:val="22"/>
        </w:rPr>
      </w:pPr>
      <w:r w:rsidRPr="00B56497">
        <w:rPr>
          <w:rFonts w:asciiTheme="minorHAnsi" w:hAnsiTheme="minorHAnsi"/>
          <w:b/>
          <w:bCs/>
          <w:sz w:val="22"/>
          <w:szCs w:val="22"/>
        </w:rPr>
        <w:t xml:space="preserve">Canada </w:t>
      </w:r>
    </w:p>
    <w:p w:rsidR="00B56497" w:rsidRPr="00B56497" w:rsidRDefault="00B56497" w:rsidP="00B56497">
      <w:pPr>
        <w:pStyle w:val="Default"/>
        <w:rPr>
          <w:rFonts w:asciiTheme="minorHAnsi" w:hAnsiTheme="minorHAnsi" w:cs="Calibri"/>
          <w:sz w:val="22"/>
          <w:szCs w:val="22"/>
        </w:rPr>
      </w:pPr>
      <w:r w:rsidRPr="00B56497">
        <w:rPr>
          <w:rFonts w:asciiTheme="minorHAnsi" w:hAnsiTheme="minorHAnsi" w:cs="Calibri"/>
          <w:b/>
          <w:bCs/>
          <w:sz w:val="22"/>
          <w:szCs w:val="22"/>
        </w:rPr>
        <w:t xml:space="preserve">Canadian Domestic Substances List (DSL) </w:t>
      </w:r>
    </w:p>
    <w:p w:rsidR="00B56497" w:rsidRPr="00B56497" w:rsidRDefault="00B56497" w:rsidP="00B56497">
      <w:pPr>
        <w:pStyle w:val="Default"/>
        <w:rPr>
          <w:rFonts w:asciiTheme="minorHAnsi" w:hAnsiTheme="minorHAnsi" w:cs="Calibri"/>
          <w:sz w:val="22"/>
          <w:szCs w:val="22"/>
        </w:rPr>
      </w:pPr>
      <w:r w:rsidRPr="00B56497">
        <w:rPr>
          <w:rFonts w:asciiTheme="minorHAnsi" w:hAnsiTheme="minorHAnsi" w:cs="Calibri"/>
          <w:sz w:val="22"/>
          <w:szCs w:val="22"/>
        </w:rPr>
        <w:t xml:space="preserve">All ingredients are listed. </w:t>
      </w:r>
    </w:p>
    <w:p w:rsidR="00B56497" w:rsidRPr="00B56497" w:rsidRDefault="00B56497" w:rsidP="00B56497">
      <w:pPr>
        <w:pStyle w:val="Default"/>
        <w:rPr>
          <w:rFonts w:asciiTheme="minorHAnsi" w:hAnsiTheme="minorHAnsi" w:cs="Calibri"/>
          <w:sz w:val="22"/>
          <w:szCs w:val="22"/>
        </w:rPr>
      </w:pPr>
      <w:r w:rsidRPr="00B56497">
        <w:rPr>
          <w:rFonts w:asciiTheme="minorHAnsi" w:hAnsiTheme="minorHAnsi" w:cs="Calibri"/>
          <w:b/>
          <w:bCs/>
          <w:sz w:val="22"/>
          <w:szCs w:val="22"/>
        </w:rPr>
        <w:t xml:space="preserve">Canadian Ingredient Disclosure list (limit 0.1%) </w:t>
      </w:r>
    </w:p>
    <w:p w:rsidR="00B56497" w:rsidRPr="00B56497" w:rsidRDefault="00B56497" w:rsidP="00B56497">
      <w:pPr>
        <w:pStyle w:val="Default"/>
        <w:rPr>
          <w:rFonts w:asciiTheme="minorHAnsi" w:hAnsiTheme="minorHAnsi" w:cs="Calibri"/>
          <w:sz w:val="22"/>
          <w:szCs w:val="22"/>
        </w:rPr>
      </w:pPr>
      <w:r w:rsidRPr="00B56497">
        <w:rPr>
          <w:rFonts w:asciiTheme="minorHAnsi" w:hAnsiTheme="minorHAnsi" w:cs="Calibri"/>
          <w:sz w:val="22"/>
          <w:szCs w:val="22"/>
        </w:rPr>
        <w:t xml:space="preserve">CAS # 111-40-0 2,2'-iminodiethylamine </w:t>
      </w:r>
    </w:p>
    <w:p w:rsidR="00B56497" w:rsidRPr="00B56497" w:rsidRDefault="00B56497" w:rsidP="00B56497">
      <w:pPr>
        <w:pStyle w:val="Default"/>
        <w:rPr>
          <w:rFonts w:asciiTheme="minorHAnsi" w:hAnsiTheme="minorHAnsi" w:cs="Calibri"/>
          <w:sz w:val="22"/>
          <w:szCs w:val="22"/>
        </w:rPr>
      </w:pPr>
      <w:r w:rsidRPr="00B56497">
        <w:rPr>
          <w:rFonts w:asciiTheme="minorHAnsi" w:hAnsiTheme="minorHAnsi" w:cs="Calibri"/>
          <w:b/>
          <w:bCs/>
          <w:sz w:val="22"/>
          <w:szCs w:val="22"/>
        </w:rPr>
        <w:t xml:space="preserve">Canadian Ingredient Disclosure list (limit 1%) </w:t>
      </w:r>
    </w:p>
    <w:p w:rsidR="00B56497" w:rsidRPr="00B56497" w:rsidRDefault="00B56497" w:rsidP="00B56497">
      <w:pPr>
        <w:pStyle w:val="Default"/>
        <w:rPr>
          <w:rFonts w:asciiTheme="minorHAnsi" w:hAnsiTheme="minorHAnsi" w:cs="Calibri"/>
          <w:sz w:val="22"/>
          <w:szCs w:val="22"/>
        </w:rPr>
      </w:pPr>
      <w:r w:rsidRPr="00B56497">
        <w:rPr>
          <w:rFonts w:asciiTheme="minorHAnsi" w:hAnsiTheme="minorHAnsi" w:cs="Calibri"/>
          <w:sz w:val="22"/>
          <w:szCs w:val="22"/>
        </w:rPr>
        <w:t xml:space="preserve">Ingredients are listed as required. </w:t>
      </w:r>
    </w:p>
    <w:p w:rsidR="00B56497" w:rsidRPr="00B56497" w:rsidRDefault="00B56497" w:rsidP="00B56497">
      <w:pPr>
        <w:pStyle w:val="Default"/>
        <w:rPr>
          <w:rFonts w:asciiTheme="minorHAnsi" w:hAnsiTheme="minorHAnsi" w:cs="Calibri"/>
          <w:sz w:val="22"/>
          <w:szCs w:val="22"/>
        </w:rPr>
      </w:pPr>
      <w:r w:rsidRPr="00B56497">
        <w:rPr>
          <w:rFonts w:asciiTheme="minorHAnsi" w:hAnsiTheme="minorHAnsi" w:cs="Calibri"/>
          <w:sz w:val="22"/>
          <w:szCs w:val="22"/>
        </w:rPr>
        <w:t xml:space="preserve">CAS # 112-57-2 3,6,9-triazaundecamethylenediamine </w:t>
      </w:r>
    </w:p>
    <w:p w:rsidR="00B56497" w:rsidRPr="00B56497" w:rsidRDefault="00B56497" w:rsidP="00B56497">
      <w:pPr>
        <w:pStyle w:val="Default"/>
        <w:rPr>
          <w:rFonts w:asciiTheme="minorHAnsi" w:hAnsiTheme="minorHAnsi" w:cs="Calibri"/>
          <w:sz w:val="22"/>
          <w:szCs w:val="22"/>
        </w:rPr>
      </w:pPr>
      <w:r w:rsidRPr="00B56497">
        <w:rPr>
          <w:rFonts w:asciiTheme="minorHAnsi" w:hAnsiTheme="minorHAnsi" w:cs="Calibri"/>
          <w:sz w:val="22"/>
          <w:szCs w:val="22"/>
        </w:rPr>
        <w:t xml:space="preserve">CAS # 140-31-8 2-piperazin-1-ylethylamine </w:t>
      </w:r>
    </w:p>
    <w:p w:rsidR="000F77F4" w:rsidRPr="00B56497" w:rsidRDefault="00B56497" w:rsidP="00B56497">
      <w:pPr>
        <w:spacing w:after="0" w:line="240" w:lineRule="auto"/>
        <w:rPr>
          <w:rFonts w:cs="Calibri"/>
        </w:rPr>
      </w:pPr>
      <w:r w:rsidRPr="00B56497">
        <w:rPr>
          <w:rFonts w:cs="Calibri"/>
        </w:rPr>
        <w:t>CAS # 80-05-7 bisphenol A</w:t>
      </w:r>
    </w:p>
    <w:p w:rsidR="00B56497" w:rsidRDefault="00B56497" w:rsidP="00B56497">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t>NFPA RATINGS:</w:t>
      </w:r>
    </w:p>
    <w:p w:rsidR="007B674D" w:rsidRPr="007B674D" w:rsidRDefault="007B674D" w:rsidP="007B674D">
      <w:pPr>
        <w:spacing w:after="0" w:line="240" w:lineRule="auto"/>
        <w:rPr>
          <w:b/>
        </w:rPr>
      </w:pPr>
    </w:p>
    <w:tbl>
      <w:tblPr>
        <w:tblStyle w:val="TableGrid"/>
        <w:tblW w:w="0" w:type="auto"/>
        <w:tblInd w:w="828" w:type="dxa"/>
        <w:tblLook w:val="04A0" w:firstRow="1" w:lastRow="0" w:firstColumn="1" w:lastColumn="0" w:noHBand="0" w:noVBand="1"/>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933FDE" w:rsidP="000F77F4">
            <w:pPr>
              <w:jc w:val="center"/>
            </w:pPr>
            <w:r>
              <w:t>2</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lastRenderedPageBreak/>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419" w:rsidRDefault="00EB7419" w:rsidP="00D00B10">
      <w:pPr>
        <w:spacing w:after="0" w:line="240" w:lineRule="auto"/>
      </w:pPr>
      <w:r>
        <w:separator/>
      </w:r>
    </w:p>
  </w:endnote>
  <w:endnote w:type="continuationSeparator" w:id="0">
    <w:p w:rsidR="00EB7419" w:rsidRDefault="00EB7419" w:rsidP="00D0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216"/>
      <w:docPartObj>
        <w:docPartGallery w:val="Page Numbers (Bottom of Page)"/>
        <w:docPartUnique/>
      </w:docPartObj>
    </w:sdtPr>
    <w:sdtEndPr/>
    <w:sdtContent>
      <w:sdt>
        <w:sdtPr>
          <w:id w:val="565050477"/>
          <w:docPartObj>
            <w:docPartGallery w:val="Page Numbers (Top of Page)"/>
            <w:docPartUnique/>
          </w:docPartObj>
        </w:sdtPr>
        <w:sdtEndPr/>
        <w:sdtContent>
          <w:p w:rsidR="00123F6E" w:rsidRDefault="00123F6E">
            <w:pPr>
              <w:pStyle w:val="Footer"/>
              <w:jc w:val="center"/>
            </w:pPr>
            <w:r>
              <w:t xml:space="preserve">Page </w:t>
            </w:r>
            <w:r w:rsidR="0059650B">
              <w:rPr>
                <w:b/>
                <w:sz w:val="24"/>
                <w:szCs w:val="24"/>
              </w:rPr>
              <w:fldChar w:fldCharType="begin"/>
            </w:r>
            <w:r>
              <w:rPr>
                <w:b/>
              </w:rPr>
              <w:instrText xml:space="preserve"> PAGE </w:instrText>
            </w:r>
            <w:r w:rsidR="0059650B">
              <w:rPr>
                <w:b/>
                <w:sz w:val="24"/>
                <w:szCs w:val="24"/>
              </w:rPr>
              <w:fldChar w:fldCharType="separate"/>
            </w:r>
            <w:r w:rsidR="00DC0240">
              <w:rPr>
                <w:b/>
                <w:noProof/>
              </w:rPr>
              <w:t>1</w:t>
            </w:r>
            <w:r w:rsidR="0059650B">
              <w:rPr>
                <w:b/>
                <w:sz w:val="24"/>
                <w:szCs w:val="24"/>
              </w:rPr>
              <w:fldChar w:fldCharType="end"/>
            </w:r>
            <w:r>
              <w:t xml:space="preserve"> of </w:t>
            </w:r>
            <w:r w:rsidR="0059650B">
              <w:rPr>
                <w:b/>
                <w:sz w:val="24"/>
                <w:szCs w:val="24"/>
              </w:rPr>
              <w:fldChar w:fldCharType="begin"/>
            </w:r>
            <w:r>
              <w:rPr>
                <w:b/>
              </w:rPr>
              <w:instrText xml:space="preserve"> NUMPAGES  </w:instrText>
            </w:r>
            <w:r w:rsidR="0059650B">
              <w:rPr>
                <w:b/>
                <w:sz w:val="24"/>
                <w:szCs w:val="24"/>
              </w:rPr>
              <w:fldChar w:fldCharType="separate"/>
            </w:r>
            <w:r w:rsidR="00DC0240">
              <w:rPr>
                <w:b/>
                <w:noProof/>
              </w:rPr>
              <w:t>8</w:t>
            </w:r>
            <w:r w:rsidR="0059650B">
              <w:rPr>
                <w:b/>
                <w:sz w:val="24"/>
                <w:szCs w:val="24"/>
              </w:rPr>
              <w:fldChar w:fldCharType="end"/>
            </w:r>
          </w:p>
        </w:sdtContent>
      </w:sdt>
    </w:sdtContent>
  </w:sdt>
  <w:p w:rsidR="00123F6E" w:rsidRDefault="00123F6E" w:rsidP="00D00B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419" w:rsidRDefault="00EB7419" w:rsidP="00D00B10">
      <w:pPr>
        <w:spacing w:after="0" w:line="240" w:lineRule="auto"/>
      </w:pPr>
      <w:r>
        <w:separator/>
      </w:r>
    </w:p>
  </w:footnote>
  <w:footnote w:type="continuationSeparator" w:id="0">
    <w:p w:rsidR="00EB7419" w:rsidRDefault="00EB7419" w:rsidP="00D0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6E" w:rsidRPr="00D00B10" w:rsidRDefault="00123F6E" w:rsidP="00D00B10">
    <w:pPr>
      <w:pStyle w:val="Header"/>
      <w:jc w:val="right"/>
      <w:rPr>
        <w:rFonts w:ascii="Arial" w:hAnsi="Arial" w:cs="Arial"/>
        <w:b/>
        <w:sz w:val="44"/>
      </w:rPr>
    </w:pPr>
    <w:r w:rsidRPr="00D00B10">
      <w:rPr>
        <w:rFonts w:ascii="Arial" w:hAnsi="Arial" w:cs="Arial"/>
        <w:noProof/>
        <w:sz w:val="40"/>
        <w:lang w:eastAsia="ja-JP"/>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123F6E" w:rsidRPr="00D00B10" w:rsidRDefault="00123F6E" w:rsidP="00D00B10">
    <w:pPr>
      <w:pStyle w:val="Header"/>
      <w:jc w:val="right"/>
      <w:rPr>
        <w:rFonts w:ascii="Arial" w:hAnsi="Arial" w:cs="Arial"/>
        <w:b/>
        <w:sz w:val="24"/>
      </w:rPr>
    </w:pPr>
    <w:r w:rsidRPr="00D00B10">
      <w:rPr>
        <w:rFonts w:ascii="Arial" w:hAnsi="Arial" w:cs="Arial"/>
        <w:b/>
        <w:sz w:val="24"/>
      </w:rPr>
      <w:t xml:space="preserve">Material Identity: </w:t>
    </w:r>
    <w:r w:rsidR="00667650">
      <w:rPr>
        <w:rFonts w:ascii="Arial" w:hAnsi="Arial" w:cs="Arial"/>
        <w:b/>
        <w:sz w:val="24"/>
      </w:rPr>
      <w:t>Fasco #103LVX</w:t>
    </w:r>
    <w:r w:rsidR="004A5544">
      <w:rPr>
        <w:rFonts w:ascii="Arial" w:hAnsi="Arial" w:cs="Arial"/>
        <w:b/>
        <w:sz w:val="24"/>
      </w:rPr>
      <w:t xml:space="preserve"> Part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0B10"/>
    <w:rsid w:val="00083CBD"/>
    <w:rsid w:val="000D736B"/>
    <w:rsid w:val="000F77F4"/>
    <w:rsid w:val="001102BA"/>
    <w:rsid w:val="001116FA"/>
    <w:rsid w:val="00123F6E"/>
    <w:rsid w:val="00186E77"/>
    <w:rsid w:val="001B7FDD"/>
    <w:rsid w:val="001C63FF"/>
    <w:rsid w:val="0020693F"/>
    <w:rsid w:val="00215974"/>
    <w:rsid w:val="0028518A"/>
    <w:rsid w:val="002D0ADD"/>
    <w:rsid w:val="002F2837"/>
    <w:rsid w:val="00351F88"/>
    <w:rsid w:val="003A5867"/>
    <w:rsid w:val="003B012A"/>
    <w:rsid w:val="004360D6"/>
    <w:rsid w:val="00497ABC"/>
    <w:rsid w:val="004A5544"/>
    <w:rsid w:val="004F72DB"/>
    <w:rsid w:val="00547502"/>
    <w:rsid w:val="0059650B"/>
    <w:rsid w:val="005A5EEE"/>
    <w:rsid w:val="00637045"/>
    <w:rsid w:val="00642F76"/>
    <w:rsid w:val="00667650"/>
    <w:rsid w:val="007B674D"/>
    <w:rsid w:val="00814DA2"/>
    <w:rsid w:val="008324EC"/>
    <w:rsid w:val="00870823"/>
    <w:rsid w:val="00915A42"/>
    <w:rsid w:val="00923417"/>
    <w:rsid w:val="00933FDE"/>
    <w:rsid w:val="009C705F"/>
    <w:rsid w:val="009D0481"/>
    <w:rsid w:val="009F3BFA"/>
    <w:rsid w:val="009F4103"/>
    <w:rsid w:val="009F5CA5"/>
    <w:rsid w:val="00A14C13"/>
    <w:rsid w:val="00B56497"/>
    <w:rsid w:val="00CA0563"/>
    <w:rsid w:val="00CC1FFC"/>
    <w:rsid w:val="00D00B10"/>
    <w:rsid w:val="00DA38AE"/>
    <w:rsid w:val="00DC0240"/>
    <w:rsid w:val="00E3415A"/>
    <w:rsid w:val="00E37EF3"/>
    <w:rsid w:val="00EB7419"/>
    <w:rsid w:val="00F22C46"/>
    <w:rsid w:val="00FE5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34A780-91DE-40EC-9C27-940D8ECF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5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A3A8D-BD08-4596-9199-CEDD9FF6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David Novotny</cp:lastModifiedBy>
  <cp:revision>7</cp:revision>
  <cp:lastPrinted>2016-07-29T18:28:00Z</cp:lastPrinted>
  <dcterms:created xsi:type="dcterms:W3CDTF">2015-12-30T13:05:00Z</dcterms:created>
  <dcterms:modified xsi:type="dcterms:W3CDTF">2016-07-29T18:28:00Z</dcterms:modified>
</cp:coreProperties>
</file>