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76"/>
      </w:tblGrid>
      <w:tr w:rsidR="00D00B10" w:rsidRPr="00D00B10" w:rsidTr="00D00B10">
        <w:tc>
          <w:tcPr>
            <w:tcW w:w="9576" w:type="dxa"/>
          </w:tcPr>
          <w:p w:rsidR="00D00B10" w:rsidRPr="00D00B10" w:rsidRDefault="00D00B10" w:rsidP="002D0ADD">
            <w:pPr>
              <w:jc w:val="center"/>
              <w:rPr>
                <w:b/>
              </w:rPr>
            </w:pPr>
            <w:bookmarkStart w:id="0" w:name="_GoBack"/>
            <w:bookmarkEnd w:id="0"/>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820459" w:rsidRDefault="00820459" w:rsidP="00820459">
      <w:pPr>
        <w:spacing w:after="0" w:line="240" w:lineRule="auto"/>
      </w:pPr>
      <w:r>
        <w:rPr>
          <w:b/>
        </w:rPr>
        <w:t>E-Mail:</w:t>
      </w:r>
      <w:r>
        <w:t xml:space="preserve"> Sales@FascoEpoxies.com</w:t>
      </w:r>
    </w:p>
    <w:p w:rsidR="00820459" w:rsidRDefault="00820459" w:rsidP="00820459">
      <w:pPr>
        <w:spacing w:after="0" w:line="240" w:lineRule="auto"/>
      </w:pPr>
      <w:r>
        <w:rPr>
          <w:b/>
        </w:rPr>
        <w:t>Customer Service:</w:t>
      </w:r>
      <w:r>
        <w:t xml:space="preserve"> (305) 821-9441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EA3707">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E3415A">
        <w:t>Fasco #</w:t>
      </w:r>
      <w:r w:rsidR="00C97E8B">
        <w:t>9XS-TM</w:t>
      </w:r>
      <w:r w:rsidR="00E3415A">
        <w:t xml:space="preserve"> Part </w:t>
      </w:r>
      <w:r w:rsidR="0052670B">
        <w:t>2</w:t>
      </w:r>
    </w:p>
    <w:p w:rsidR="00FE582D" w:rsidRDefault="002D0ADD" w:rsidP="002D0ADD">
      <w:pPr>
        <w:tabs>
          <w:tab w:val="left" w:pos="2350"/>
        </w:tabs>
        <w:spacing w:after="0" w:line="240" w:lineRule="auto"/>
      </w:pPr>
      <w:r w:rsidRPr="002D0ADD">
        <w:rPr>
          <w:b/>
        </w:rPr>
        <w:t>PRODUCT CODE:</w:t>
      </w:r>
      <w:r w:rsidRPr="002D0ADD">
        <w:t xml:space="preserve"> </w:t>
      </w:r>
      <w:r w:rsidR="00923417">
        <w:t>F9</w:t>
      </w:r>
      <w:r w:rsidR="00C97E8B">
        <w:t>XS-TM</w:t>
      </w:r>
      <w:r w:rsidR="0052670B">
        <w:t>2</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23417" w:rsidRPr="00923417">
        <w:t>Hardener</w:t>
      </w:r>
      <w:r w:rsidRPr="00923417">
        <w:tab/>
      </w:r>
    </w:p>
    <w:p w:rsidR="002D0ADD" w:rsidRDefault="002D0ADD" w:rsidP="002D0ADD">
      <w:pPr>
        <w:spacing w:after="0" w:line="240" w:lineRule="auto"/>
      </w:pPr>
    </w:p>
    <w:tbl>
      <w:tblPr>
        <w:tblStyle w:val="TableGrid"/>
        <w:tblW w:w="0" w:type="auto"/>
        <w:tblLook w:val="04A0" w:firstRow="1" w:lastRow="0" w:firstColumn="1" w:lastColumn="0" w:noHBand="0" w:noVBand="1"/>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t>[Health]</w:t>
      </w:r>
    </w:p>
    <w:p w:rsidR="00642F76" w:rsidRDefault="00923417" w:rsidP="00923417">
      <w:pPr>
        <w:spacing w:after="0" w:line="240" w:lineRule="auto"/>
      </w:pPr>
      <w:r>
        <w:t>Serious eye damage Category 1</w:t>
      </w:r>
    </w:p>
    <w:p w:rsidR="00923417" w:rsidRDefault="00923417" w:rsidP="00923417">
      <w:pPr>
        <w:spacing w:after="0" w:line="240" w:lineRule="auto"/>
      </w:pPr>
      <w:r>
        <w:t>Skin sensitization Category 1</w:t>
      </w:r>
    </w:p>
    <w:p w:rsidR="00923417" w:rsidRDefault="00642F76" w:rsidP="00923417">
      <w:pPr>
        <w:spacing w:after="0" w:line="240" w:lineRule="auto"/>
      </w:pPr>
      <w:r w:rsidRPr="00642F76">
        <w:t>A</w:t>
      </w:r>
      <w:r w:rsidR="00923417">
        <w:t>cute Toxicity (Oral) Category 4</w:t>
      </w:r>
    </w:p>
    <w:p w:rsidR="00923417" w:rsidRDefault="00923417" w:rsidP="00923417">
      <w:pPr>
        <w:spacing w:after="0" w:line="240" w:lineRule="auto"/>
        <w:rPr>
          <w:b/>
        </w:rPr>
      </w:pPr>
    </w:p>
    <w:p w:rsidR="00642F76" w:rsidRDefault="00642F76" w:rsidP="00923417">
      <w:pPr>
        <w:spacing w:after="0" w:line="240" w:lineRule="auto"/>
        <w:rPr>
          <w:b/>
        </w:rPr>
      </w:pPr>
      <w:r w:rsidRPr="00642F76">
        <w:rPr>
          <w:b/>
        </w:rPr>
        <w:t>[Environmental]</w:t>
      </w:r>
    </w:p>
    <w:p w:rsidR="00642F76" w:rsidRDefault="00923417" w:rsidP="00923417">
      <w:pPr>
        <w:spacing w:after="0" w:line="240" w:lineRule="auto"/>
      </w:pPr>
      <w:r>
        <w:t>Aquatic Toxicity (Acute)</w:t>
      </w:r>
      <w:r w:rsidR="00642F76" w:rsidRPr="00642F76">
        <w:t xml:space="preserve"> Category </w:t>
      </w:r>
      <w:r>
        <w:t>3</w:t>
      </w:r>
    </w:p>
    <w:p w:rsidR="00D00B10" w:rsidRDefault="00923417" w:rsidP="00923417">
      <w:pPr>
        <w:spacing w:after="0" w:line="240" w:lineRule="auto"/>
      </w:pPr>
      <w:r>
        <w:t>Aquatic Toxicity (Chronic)</w:t>
      </w:r>
      <w:r w:rsidR="00642F76" w:rsidRPr="00642F76">
        <w:t xml:space="preserve"> Category 2</w:t>
      </w:r>
    </w:p>
    <w:p w:rsidR="00642F76" w:rsidRPr="00642F76" w:rsidRDefault="00642F76" w:rsidP="00923417">
      <w:pPr>
        <w:spacing w:after="0" w:line="240" w:lineRule="auto"/>
        <w:rPr>
          <w:b/>
        </w:rPr>
      </w:pPr>
      <w:r w:rsidRPr="00642F76">
        <w:rPr>
          <w:b/>
        </w:rPr>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FD36C8" w:rsidP="001C63FF">
      <w:pPr>
        <w:spacing w:after="0" w:line="240" w:lineRule="auto"/>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428.9pt;width:44.65pt;height:45.2pt;z-index:251662336;mso-position-horizontal-relative:margin;mso-position-vertical-relative:margin">
            <v:imagedata r:id="rId9" o:title="acid_red"/>
            <w10:wrap type="square" anchorx="margin" anchory="margin"/>
          </v:shape>
        </w:pict>
      </w:r>
      <w:r w:rsidR="00642F76" w:rsidRPr="00642F76">
        <w:rPr>
          <w:b/>
        </w:rPr>
        <w:t>GHS Label Elements, Including Precautionary Statements:</w:t>
      </w:r>
    </w:p>
    <w:p w:rsidR="001C63FF" w:rsidRDefault="001C63FF" w:rsidP="001C63FF">
      <w:pPr>
        <w:spacing w:after="0" w:line="240" w:lineRule="auto"/>
        <w:rPr>
          <w:b/>
        </w:rPr>
      </w:pPr>
    </w:p>
    <w:p w:rsidR="001C63FF" w:rsidRDefault="004360D6" w:rsidP="001C63FF">
      <w:pPr>
        <w:spacing w:after="0" w:line="240" w:lineRule="auto"/>
        <w:rPr>
          <w:b/>
        </w:rPr>
      </w:pPr>
      <w:r>
        <w:rPr>
          <w:b/>
          <w:noProof/>
          <w:lang w:eastAsia="ja-JP"/>
        </w:rPr>
        <w:drawing>
          <wp:anchor distT="0" distB="0" distL="114300" distR="114300" simplePos="0" relativeHeight="251663360" behindDoc="0" locked="0" layoutInCell="1" allowOverlap="1">
            <wp:simplePos x="0" y="0"/>
            <wp:positionH relativeFrom="margin">
              <wp:posOffset>1143000</wp:posOffset>
            </wp:positionH>
            <wp:positionV relativeFrom="margin">
              <wp:posOffset>5447030</wp:posOffset>
            </wp:positionV>
            <wp:extent cx="571500" cy="585470"/>
            <wp:effectExtent l="19050" t="0" r="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71500" cy="585470"/>
                    </a:xfrm>
                    <a:prstGeom prst="rect">
                      <a:avLst/>
                    </a:prstGeom>
                    <a:noFill/>
                    <a:ln w="9525">
                      <a:noFill/>
                      <a:miter lim="800000"/>
                      <a:headEnd/>
                      <a:tailEnd/>
                    </a:ln>
                  </pic:spPr>
                </pic:pic>
              </a:graphicData>
            </a:graphic>
          </wp:anchor>
        </w:drawing>
      </w:r>
      <w:r w:rsidR="001C63FF" w:rsidRPr="001C63FF">
        <w:rPr>
          <w:b/>
        </w:rPr>
        <w:t>Pictograms:</w:t>
      </w:r>
    </w:p>
    <w:p w:rsidR="00D00B10" w:rsidRDefault="00FD36C8" w:rsidP="001C63FF">
      <w:pPr>
        <w:spacing w:after="0" w:line="240" w:lineRule="auto"/>
      </w:pPr>
      <w:r>
        <w:rPr>
          <w:noProof/>
        </w:rPr>
        <w:pict>
          <v:shape id="_x0000_s1031" type="#_x0000_t75" style="position:absolute;margin-left:135pt;margin-top:429.1pt;width:45pt;height:45pt;z-index:251665408;mso-position-horizontal-relative:margin;mso-position-vertical-relative:margin">
            <v:imagedata r:id="rId11" o:title="silouete"/>
            <w10:wrap type="square" anchorx="margin" anchory="margin"/>
          </v:shape>
        </w:pict>
      </w:r>
      <w:r>
        <w:rPr>
          <w:noProof/>
        </w:rPr>
        <w:pict>
          <v:shape id="_x0000_s1027" type="#_x0000_t75" style="position:absolute;margin-left:0;margin-top:428.9pt;width:45pt;height:45pt;z-index:251660288;mso-position-horizontal-relative:margin;mso-position-vertical-relative:margin">
            <v:imagedata r:id="rId12" o:title="exclam"/>
            <w10:wrap type="square" anchorx="margin" anchory="margin"/>
          </v:shape>
        </w:pict>
      </w:r>
      <w:r w:rsidR="001C63FF">
        <w:t xml:space="preserve"> </w:t>
      </w:r>
    </w:p>
    <w:p w:rsidR="004360D6" w:rsidRDefault="004360D6" w:rsidP="001C63FF">
      <w:pPr>
        <w:spacing w:after="0" w:line="240" w:lineRule="auto"/>
        <w:rPr>
          <w:b/>
        </w:rPr>
      </w:pPr>
    </w:p>
    <w:p w:rsidR="004360D6" w:rsidRDefault="004360D6" w:rsidP="001C63FF">
      <w:pPr>
        <w:spacing w:after="0" w:line="240" w:lineRule="auto"/>
        <w:rPr>
          <w:b/>
        </w:rPr>
      </w:pPr>
    </w:p>
    <w:p w:rsidR="004360D6" w:rsidRDefault="004360D6" w:rsidP="001C63FF">
      <w:pPr>
        <w:spacing w:after="0" w:line="240" w:lineRule="auto"/>
        <w:rPr>
          <w:b/>
        </w:rPr>
      </w:pPr>
    </w:p>
    <w:p w:rsidR="00D00B10" w:rsidRDefault="001C63FF" w:rsidP="001C63FF">
      <w:pPr>
        <w:spacing w:after="0" w:line="240" w:lineRule="auto"/>
      </w:pPr>
      <w:r w:rsidRPr="001C63FF">
        <w:rPr>
          <w:b/>
        </w:rPr>
        <w:t>Signal Word:</w:t>
      </w:r>
      <w:r>
        <w:rPr>
          <w:b/>
        </w:rPr>
        <w:tab/>
      </w:r>
      <w:r w:rsidR="004360D6" w:rsidRPr="004360D6">
        <w:t>Danger</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C63FF" w:rsidRDefault="004360D6" w:rsidP="001C63FF">
      <w:pPr>
        <w:spacing w:after="0" w:line="240" w:lineRule="auto"/>
      </w:pPr>
      <w:r>
        <w:t>H302 Harmful if swallowed.</w:t>
      </w:r>
    </w:p>
    <w:p w:rsidR="004360D6" w:rsidRDefault="004360D6" w:rsidP="001C63FF">
      <w:pPr>
        <w:spacing w:after="0" w:line="240" w:lineRule="auto"/>
      </w:pPr>
      <w:r>
        <w:t>H314 Causes severe skin burns and eye damage.</w:t>
      </w:r>
    </w:p>
    <w:p w:rsidR="004360D6" w:rsidRDefault="004360D6" w:rsidP="001C63FF">
      <w:pPr>
        <w:spacing w:after="0" w:line="240" w:lineRule="auto"/>
      </w:pPr>
      <w:r>
        <w:t>H318 Causes serious eye damage.</w:t>
      </w:r>
    </w:p>
    <w:p w:rsidR="004360D6" w:rsidRDefault="004360D6" w:rsidP="001C63FF">
      <w:pPr>
        <w:spacing w:after="0" w:line="240" w:lineRule="auto"/>
      </w:pPr>
      <w:r>
        <w:t>H400 Very toxic to aquatic life.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P270 Do not eat, drink or smoke when using this product.</w:t>
      </w:r>
    </w:p>
    <w:p w:rsidR="004360D6" w:rsidRDefault="004360D6" w:rsidP="001C63FF">
      <w:pPr>
        <w:spacing w:after="0" w:line="240" w:lineRule="auto"/>
      </w:pPr>
      <w:r>
        <w:lastRenderedPageBreak/>
        <w:t>P273 Avoid release to the environment.</w:t>
      </w:r>
    </w:p>
    <w:p w:rsidR="004360D6" w:rsidRDefault="004360D6" w:rsidP="001C63FF">
      <w:pPr>
        <w:spacing w:after="0" w:line="240" w:lineRule="auto"/>
      </w:pPr>
      <w:r>
        <w:t>P280 Wear protective gloves / eye protection / face protection.</w:t>
      </w:r>
    </w:p>
    <w:p w:rsidR="004360D6" w:rsidRPr="004360D6" w:rsidRDefault="004360D6" w:rsidP="001C63FF">
      <w:pPr>
        <w:spacing w:after="0" w:line="240" w:lineRule="auto"/>
      </w:pPr>
      <w:r>
        <w:t>P405 Store locked up.</w:t>
      </w:r>
    </w:p>
    <w:p w:rsidR="001C63FF" w:rsidRDefault="001C63FF" w:rsidP="001C63FF">
      <w:pPr>
        <w:spacing w:after="0" w:line="240" w:lineRule="auto"/>
        <w:rPr>
          <w:b/>
        </w:rPr>
      </w:pPr>
      <w:r w:rsidRPr="001C63FF">
        <w:rPr>
          <w:b/>
        </w:rPr>
        <w:t>Response:</w:t>
      </w:r>
    </w:p>
    <w:p w:rsidR="004360D6" w:rsidRDefault="004360D6" w:rsidP="001C63FF">
      <w:pPr>
        <w:spacing w:after="0" w:line="240" w:lineRule="auto"/>
      </w:pPr>
      <w:r w:rsidRPr="004360D6">
        <w:t>P301+P312</w:t>
      </w:r>
      <w:r>
        <w:t xml:space="preserve"> IF SWALLOWED: Call a POISON CENTER or doctor / physician if you feel unwell.</w:t>
      </w:r>
    </w:p>
    <w:p w:rsidR="004360D6" w:rsidRDefault="004360D6" w:rsidP="001C63FF">
      <w:pPr>
        <w:spacing w:after="0" w:line="240" w:lineRule="auto"/>
      </w:pPr>
      <w:r>
        <w:t>P305+P351+P338 IF IN EYES: Rinse cautiously with water for several minutes. Remove contact lenses, if present and easy to do. Continue rinsing.</w:t>
      </w:r>
    </w:p>
    <w:p w:rsidR="004360D6" w:rsidRDefault="004360D6" w:rsidP="001C63FF">
      <w:pPr>
        <w:spacing w:after="0" w:line="240" w:lineRule="auto"/>
      </w:pPr>
      <w:r>
        <w:t>P301+P330+P331 IF SWALLOWED: Rinse mouth. Do NOT induce vomiting.</w:t>
      </w:r>
    </w:p>
    <w:p w:rsidR="004360D6" w:rsidRDefault="004360D6" w:rsidP="001C63FF">
      <w:pPr>
        <w:spacing w:after="0" w:line="240" w:lineRule="auto"/>
      </w:pPr>
      <w:r>
        <w:t>P303+P361+P353 IF ON SKIN (or hair): Remove / Take off immediately all contaminated clothing. Rinse skin with water / shower.</w:t>
      </w:r>
    </w:p>
    <w:p w:rsidR="004360D6" w:rsidRDefault="004360D6" w:rsidP="001C63FF">
      <w:pPr>
        <w:spacing w:after="0" w:line="240" w:lineRule="auto"/>
      </w:pPr>
      <w:r>
        <w:t>P304+P340 IF INHALED: Remove victim to fresh air and keep at rest in a position comfortable for breathing.</w:t>
      </w:r>
    </w:p>
    <w:p w:rsidR="004360D6" w:rsidRDefault="004360D6" w:rsidP="001C63FF">
      <w:pPr>
        <w:spacing w:after="0" w:line="240" w:lineRule="auto"/>
      </w:pPr>
      <w:r>
        <w:t>P310 Immediately call a POISON CENTER or doctor / physician.</w:t>
      </w:r>
    </w:p>
    <w:p w:rsidR="004360D6" w:rsidRDefault="004360D6" w:rsidP="001C63FF">
      <w:pPr>
        <w:spacing w:after="0" w:line="240" w:lineRule="auto"/>
      </w:pPr>
      <w:r>
        <w:t>P321 Specific treatment (see supplmental first aid instructions on this label.)</w:t>
      </w:r>
    </w:p>
    <w:p w:rsidR="004360D6" w:rsidRPr="004360D6" w:rsidRDefault="004360D6" w:rsidP="001C63FF">
      <w:pPr>
        <w:spacing w:after="0" w:line="240" w:lineRule="auto"/>
      </w:pPr>
      <w:r>
        <w:t>P363 Wash contaminated clothing before reuse.</w:t>
      </w:r>
    </w:p>
    <w:p w:rsidR="001C63FF" w:rsidRPr="001C63FF" w:rsidRDefault="001C63FF" w:rsidP="001C63FF">
      <w:pPr>
        <w:spacing w:after="0" w:line="240" w:lineRule="auto"/>
        <w:rPr>
          <w:b/>
        </w:rPr>
      </w:pPr>
      <w:r w:rsidRPr="001C63FF">
        <w:rPr>
          <w:b/>
        </w:rPr>
        <w:t>Disposal:</w:t>
      </w:r>
    </w:p>
    <w:p w:rsidR="00D00B10" w:rsidRPr="004360D6" w:rsidRDefault="004360D6">
      <w:r>
        <w:t>P501 Dispose of contents / container to an approved waste disposal plant.</w:t>
      </w:r>
    </w:p>
    <w:p w:rsidR="004360D6" w:rsidRDefault="004360D6"/>
    <w:tbl>
      <w:tblPr>
        <w:tblStyle w:val="TableGrid"/>
        <w:tblW w:w="0" w:type="auto"/>
        <w:tblLook w:val="04A0" w:firstRow="1" w:lastRow="0" w:firstColumn="1" w:lastColumn="0" w:noHBand="0" w:noVBand="1"/>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firstRow="1" w:lastRow="0" w:firstColumn="1" w:lastColumn="0" w:noHBand="0" w:noVBand="1"/>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2C73A7">
            <w:r>
              <w:t>Polyamido Amine</w:t>
            </w:r>
          </w:p>
        </w:tc>
        <w:tc>
          <w:tcPr>
            <w:tcW w:w="1068" w:type="dxa"/>
          </w:tcPr>
          <w:p w:rsidR="001C63FF" w:rsidRDefault="004360D6" w:rsidP="00814DA2">
            <w:pPr>
              <w:jc w:val="center"/>
            </w:pPr>
            <w:r>
              <w:t>56-66</w:t>
            </w:r>
          </w:p>
        </w:tc>
        <w:tc>
          <w:tcPr>
            <w:tcW w:w="1507" w:type="dxa"/>
          </w:tcPr>
          <w:p w:rsidR="001C63FF" w:rsidRDefault="002C73A7" w:rsidP="00814DA2">
            <w:pPr>
              <w:jc w:val="center"/>
            </w:pPr>
            <w:r>
              <w:t>68605-86-7</w:t>
            </w:r>
          </w:p>
        </w:tc>
      </w:tr>
      <w:tr w:rsidR="001C63FF" w:rsidTr="002F2837">
        <w:tc>
          <w:tcPr>
            <w:tcW w:w="6332" w:type="dxa"/>
          </w:tcPr>
          <w:p w:rsidR="001C63FF" w:rsidRDefault="002C73A7">
            <w:r>
              <w:t>Trade Secret</w:t>
            </w:r>
          </w:p>
        </w:tc>
        <w:tc>
          <w:tcPr>
            <w:tcW w:w="1068" w:type="dxa"/>
          </w:tcPr>
          <w:p w:rsidR="001C63FF" w:rsidRDefault="004360D6" w:rsidP="00814DA2">
            <w:pPr>
              <w:jc w:val="center"/>
            </w:pPr>
            <w:r>
              <w:t>34-44</w:t>
            </w:r>
          </w:p>
        </w:tc>
        <w:tc>
          <w:tcPr>
            <w:tcW w:w="1507" w:type="dxa"/>
          </w:tcPr>
          <w:p w:rsidR="001C63FF" w:rsidRDefault="002C73A7" w:rsidP="00814DA2">
            <w:pPr>
              <w:jc w:val="center"/>
            </w:pPr>
            <w:r>
              <w:t>XXXXX</w:t>
            </w:r>
          </w:p>
        </w:tc>
      </w:tr>
      <w:tr w:rsidR="001C63FF" w:rsidTr="002F2837">
        <w:tc>
          <w:tcPr>
            <w:tcW w:w="6332" w:type="dxa"/>
          </w:tcPr>
          <w:p w:rsidR="001C63FF" w:rsidRDefault="002C73A7">
            <w:r>
              <w:t>Non Hazardous Fillers</w:t>
            </w:r>
          </w:p>
        </w:tc>
        <w:tc>
          <w:tcPr>
            <w:tcW w:w="1068" w:type="dxa"/>
          </w:tcPr>
          <w:p w:rsidR="001C63FF" w:rsidRDefault="009D0481" w:rsidP="00814DA2">
            <w:pPr>
              <w:jc w:val="center"/>
            </w:pPr>
            <w:r>
              <w:t>01-06</w:t>
            </w:r>
          </w:p>
        </w:tc>
        <w:tc>
          <w:tcPr>
            <w:tcW w:w="1507" w:type="dxa"/>
          </w:tcPr>
          <w:p w:rsidR="001C63FF" w:rsidRDefault="002C73A7"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firstRow="1" w:lastRow="0" w:firstColumn="1" w:lastColumn="0" w:noHBand="0" w:noVBand="1"/>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9D0481">
        <w:t>Check for and remove any contact lenses. Immediately flush eyes with plenty of water for at least 15 minutes, occasionally lifting the upper and lower eyelids. Get medical attention immediately.</w:t>
      </w:r>
    </w:p>
    <w:p w:rsidR="00FE582D" w:rsidRDefault="00814DA2" w:rsidP="00814DA2">
      <w:pPr>
        <w:spacing w:after="0" w:line="240" w:lineRule="auto"/>
      </w:pPr>
      <w:r w:rsidRPr="00814DA2">
        <w:rPr>
          <w:b/>
        </w:rPr>
        <w:t>SKIN</w:t>
      </w:r>
      <w:r w:rsidR="009D0481">
        <w:rPr>
          <w:b/>
        </w:rPr>
        <w:t xml:space="preserve"> CONTACT: </w:t>
      </w:r>
      <w:r w:rsidR="009D0481" w:rsidRPr="009D0481">
        <w:t>In case of contact, immediately flush skin with plenty of water for at least 15 minutes while removing contaminated clothing and shoes. Wash clothing before reuse. Clean shoes thoroughly before reuse. Get medical attention immediately.</w:t>
      </w:r>
    </w:p>
    <w:p w:rsidR="00814DA2" w:rsidRPr="009D0481" w:rsidRDefault="00814DA2" w:rsidP="00814DA2">
      <w:pPr>
        <w:spacing w:after="0" w:line="240" w:lineRule="auto"/>
      </w:pPr>
      <w:r w:rsidRPr="00814DA2">
        <w:rPr>
          <w:b/>
        </w:rPr>
        <w:t>INGESTION:</w:t>
      </w:r>
      <w:r w:rsidR="009D0481">
        <w:rPr>
          <w:b/>
        </w:rPr>
        <w:t xml:space="preserve"> </w:t>
      </w:r>
      <w:r w:rsidR="009D0481">
        <w:t>Do NOT induce vomiting unless directed to do so by medical personnel. Never give anything by mouth to an unconscious person. Rinse mouth with water. Seek medical attention if symptoms appear.</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not breathing, or if breathing is irregular provide artificial respiration or oxygen by trained personnel. Get medical attention immediately.</w:t>
      </w:r>
    </w:p>
    <w:p w:rsidR="00814DA2" w:rsidRDefault="00814DA2"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lastRenderedPageBreak/>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t>UNUSUAL FIRE AND EXPLOSION HAZARDS: Containers can build up pressure if exposed to heat and/or fire. Use water spray to keep fire-exposed containers cool. Containers may explode in the heat of a fire. Vapors will form an explosive mixture with air. Vapors will travel to a source of ignition and flash back.</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firstRow="1" w:lastRow="0" w:firstColumn="1" w:lastColumn="0" w:noHBand="0" w:noVBand="1"/>
      </w:tblPr>
      <w:tblGrid>
        <w:gridCol w:w="9576"/>
      </w:tblGrid>
      <w:tr w:rsidR="008324EC" w:rsidTr="008324EC">
        <w:tc>
          <w:tcPr>
            <w:tcW w:w="9576" w:type="dxa"/>
          </w:tcPr>
          <w:p w:rsidR="008324EC" w:rsidRPr="008324EC" w:rsidRDefault="008324EC" w:rsidP="008324EC">
            <w:pPr>
              <w:jc w:val="center"/>
              <w:rPr>
                <w:b/>
              </w:rPr>
            </w:pPr>
            <w:r w:rsidRPr="008324EC">
              <w:rPr>
                <w:b/>
              </w:rPr>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t>Do not get in eyes, on skin or on clothing. Do not ingest. Avoid breathing vapor or mist. Avoid release to the environment. Keep in the original container or an approved alternative made from a compatible material, keep tightly closed when not in use.</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Store in original container protected from direct sunlight in a cool, dry and well-ventilated area away from incompatible materials, food and drink. Keep container tightly closed and sealed until ready for use. Containers that have been opened must be carefully resealed and kept upright to prevent leakage. Do not store in unlabeled containers.</w:t>
      </w:r>
    </w:p>
    <w:p w:rsidR="00FE582D" w:rsidRDefault="00FE582D" w:rsidP="008324EC">
      <w:pPr>
        <w:spacing w:after="0" w:line="240" w:lineRule="auto"/>
      </w:pPr>
    </w:p>
    <w:tbl>
      <w:tblPr>
        <w:tblStyle w:val="TableGrid"/>
        <w:tblW w:w="0" w:type="auto"/>
        <w:tblLook w:val="04A0" w:firstRow="1" w:lastRow="0" w:firstColumn="1" w:lastColumn="0" w:noHBand="0" w:noVBand="1"/>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firstRow="1" w:lastRow="0" w:firstColumn="1" w:lastColumn="0" w:noHBand="0" w:noVBand="1"/>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8324EC" w:rsidTr="00547502">
        <w:tc>
          <w:tcPr>
            <w:tcW w:w="5310" w:type="dxa"/>
          </w:tcPr>
          <w:p w:rsidR="008324EC" w:rsidRPr="003A5867" w:rsidRDefault="002C73A7" w:rsidP="008324EC">
            <w:r>
              <w:t>Polyamido Amine</w:t>
            </w:r>
          </w:p>
        </w:tc>
        <w:tc>
          <w:tcPr>
            <w:tcW w:w="720" w:type="dxa"/>
          </w:tcPr>
          <w:p w:rsidR="003A5867" w:rsidRDefault="003A5867" w:rsidP="008324EC">
            <w:pPr>
              <w:rPr>
                <w:b/>
              </w:rPr>
            </w:pPr>
            <w:r>
              <w:rPr>
                <w:b/>
              </w:rPr>
              <w:t>TWA</w:t>
            </w:r>
          </w:p>
        </w:tc>
        <w:tc>
          <w:tcPr>
            <w:tcW w:w="900" w:type="dxa"/>
          </w:tcPr>
          <w:p w:rsidR="008324EC" w:rsidRPr="003A5867" w:rsidRDefault="003A5867" w:rsidP="003A5867">
            <w:pPr>
              <w:jc w:val="center"/>
              <w:rPr>
                <w:vertAlign w:val="superscript"/>
              </w:rPr>
            </w:pPr>
            <w:r w:rsidRPr="003A5867">
              <w:t>N/E</w:t>
            </w:r>
            <w:r>
              <w:rPr>
                <w:vertAlign w:val="superscript"/>
              </w:rPr>
              <w:t>[1]</w:t>
            </w:r>
          </w:p>
        </w:tc>
        <w:tc>
          <w:tcPr>
            <w:tcW w:w="900" w:type="dxa"/>
          </w:tcPr>
          <w:p w:rsidR="008324EC" w:rsidRDefault="003A5867" w:rsidP="003A5867">
            <w:pPr>
              <w:jc w:val="center"/>
              <w:rPr>
                <w:b/>
              </w:rPr>
            </w:pPr>
            <w:r>
              <w:rPr>
                <w:vertAlign w:val="superscript"/>
              </w:rPr>
              <w:t>[1]</w:t>
            </w:r>
          </w:p>
        </w:tc>
        <w:tc>
          <w:tcPr>
            <w:tcW w:w="720" w:type="dxa"/>
          </w:tcPr>
          <w:p w:rsidR="008324EC" w:rsidRDefault="00547502" w:rsidP="003A5867">
            <w:pPr>
              <w:jc w:val="center"/>
              <w:rPr>
                <w:b/>
              </w:rPr>
            </w:pPr>
            <w:r w:rsidRPr="003A5867">
              <w:t>N/E</w:t>
            </w:r>
            <w:r>
              <w:rPr>
                <w:vertAlign w:val="superscript"/>
              </w:rPr>
              <w:t>[1]</w:t>
            </w:r>
          </w:p>
        </w:tc>
        <w:tc>
          <w:tcPr>
            <w:tcW w:w="810" w:type="dxa"/>
          </w:tcPr>
          <w:p w:rsidR="008324EC" w:rsidRDefault="00547502" w:rsidP="003A5867">
            <w:pPr>
              <w:jc w:val="center"/>
              <w:rPr>
                <w:b/>
              </w:rPr>
            </w:pPr>
            <w:r>
              <w:rPr>
                <w:vertAlign w:val="superscript"/>
              </w:rPr>
              <w:t>[1]</w:t>
            </w:r>
          </w:p>
        </w:tc>
      </w:tr>
      <w:tr w:rsidR="003A5867" w:rsidTr="003A5867">
        <w:trPr>
          <w:trHeight w:val="674"/>
        </w:trPr>
        <w:tc>
          <w:tcPr>
            <w:tcW w:w="9360" w:type="dxa"/>
            <w:gridSpan w:val="6"/>
          </w:tcPr>
          <w:p w:rsidR="003A5867" w:rsidRDefault="003A5867" w:rsidP="003A5867">
            <w:pPr>
              <w:rPr>
                <w:b/>
              </w:rPr>
            </w:pPr>
            <w:r>
              <w:rPr>
                <w:b/>
              </w:rPr>
              <w:t>Footnotes:</w:t>
            </w:r>
          </w:p>
          <w:p w:rsidR="003A5867" w:rsidRDefault="003A5867"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47502">
        <w:t>Wear appropriate protective eyeglasses or chemical safety goggles as described by OSHA's eye and face protection regulations in 29 CFR 1910.133</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t>Selection of protective clothing depends on work conditions, potential exposure conditions and may include gloves, boots, suits and other protective items.</w:t>
      </w:r>
    </w:p>
    <w:p w:rsidR="003A5867" w:rsidRDefault="003A5867" w:rsidP="003A5867">
      <w:pPr>
        <w:spacing w:after="0" w:line="240" w:lineRule="auto"/>
        <w:ind w:left="720" w:hanging="720"/>
      </w:pPr>
      <w:r w:rsidRPr="003A5867">
        <w:rPr>
          <w:b/>
        </w:rPr>
        <w:tab/>
        <w:t>RESPIRATORY:</w:t>
      </w:r>
      <w:r w:rsidRPr="003A5867">
        <w:t xml:space="preserve"> </w:t>
      </w:r>
      <w:r w:rsidR="00547502">
        <w:t>Where adequate ventilation is not available an approved respirator must be worn. Respirator selection, use and maintenance should be in accordance with the requirements of OSHA Respiratory Protection Standard, 29 CFR 1920.134. In confined areas, use a self-contained breathing apparatus.</w:t>
      </w:r>
    </w:p>
    <w:p w:rsidR="007B674D" w:rsidRDefault="007B674D" w:rsidP="003A5867">
      <w:pPr>
        <w:spacing w:after="0" w:line="240" w:lineRule="auto"/>
      </w:pPr>
    </w:p>
    <w:tbl>
      <w:tblPr>
        <w:tblStyle w:val="TableGrid"/>
        <w:tblW w:w="0" w:type="auto"/>
        <w:jc w:val="center"/>
        <w:tblLook w:val="04A0" w:firstRow="1" w:lastRow="0" w:firstColumn="1" w:lastColumn="0" w:noHBand="0" w:noVBand="1"/>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2C73A7">
        <w:t>20</w:t>
      </w:r>
      <w:r>
        <w:t>0⁰F</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2C73A7">
        <w:t>No data available.</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 xml:space="preserve">VAPOR PRESSURE: </w:t>
      </w:r>
      <w:r w:rsidR="002C73A7">
        <w:t>No data available.</w:t>
      </w:r>
    </w:p>
    <w:p w:rsidR="00547502" w:rsidRDefault="00547502" w:rsidP="003A5867">
      <w:pPr>
        <w:spacing w:after="0" w:line="240" w:lineRule="auto"/>
        <w:rPr>
          <w:b/>
        </w:rPr>
      </w:pPr>
      <w:r>
        <w:rPr>
          <w:b/>
        </w:rPr>
        <w:t xml:space="preserve">VAPOR DENSITY (Air = 1): </w:t>
      </w:r>
      <w:r w:rsidRPr="00547502">
        <w:t>&gt;1</w:t>
      </w:r>
    </w:p>
    <w:p w:rsidR="00547502" w:rsidRPr="00547502" w:rsidRDefault="00547502" w:rsidP="003A5867">
      <w:pPr>
        <w:spacing w:after="0" w:line="240" w:lineRule="auto"/>
      </w:pPr>
      <w:r>
        <w:rPr>
          <w:b/>
        </w:rPr>
        <w:t xml:space="preserve">ODOR/APPEARANCE: </w:t>
      </w:r>
      <w:r>
        <w:t>Pale straw liquid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2C73A7">
        <w:t>0.95</w:t>
      </w:r>
    </w:p>
    <w:p w:rsidR="00547502" w:rsidRDefault="00547502" w:rsidP="003A5867">
      <w:pPr>
        <w:spacing w:after="0" w:line="240" w:lineRule="auto"/>
        <w:rPr>
          <w:b/>
        </w:rPr>
      </w:pPr>
      <w:r>
        <w:rPr>
          <w:b/>
        </w:rPr>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47502" w:rsidRDefault="00547502" w:rsidP="003A5867">
      <w:pPr>
        <w:spacing w:after="0" w:line="240" w:lineRule="auto"/>
      </w:pPr>
      <w:r>
        <w:rPr>
          <w:b/>
        </w:rPr>
        <w:t xml:space="preserve">pH: </w:t>
      </w:r>
      <w:r>
        <w:t>No data available.</w:t>
      </w:r>
    </w:p>
    <w:p w:rsidR="00547502" w:rsidRPr="00547502" w:rsidRDefault="00547502" w:rsidP="003A5867">
      <w:pPr>
        <w:spacing w:after="0" w:line="240" w:lineRule="auto"/>
      </w:pPr>
      <w:r>
        <w:rPr>
          <w:b/>
        </w:rPr>
        <w:t xml:space="preserve">SOLUBILITY IN WATER: </w:t>
      </w:r>
      <w:r w:rsidR="002C73A7">
        <w:t>Not</w:t>
      </w:r>
      <w:r>
        <w:t xml:space="preserve"> soluble.</w:t>
      </w:r>
    </w:p>
    <w:p w:rsidR="003A5867" w:rsidRDefault="003A5867" w:rsidP="003A5867">
      <w:pPr>
        <w:spacing w:after="0" w:line="240" w:lineRule="auto"/>
      </w:pPr>
    </w:p>
    <w:tbl>
      <w:tblPr>
        <w:tblStyle w:val="TableGrid"/>
        <w:tblW w:w="0" w:type="auto"/>
        <w:tblLook w:val="04A0" w:firstRow="1" w:lastRow="0" w:firstColumn="1" w:lastColumn="0" w:noHBand="0" w:noVBand="1"/>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p>
    <w:p w:rsidR="009F3BFA" w:rsidRDefault="009F3BFA" w:rsidP="009F3BFA">
      <w:pPr>
        <w:spacing w:after="0" w:line="240" w:lineRule="auto"/>
      </w:pPr>
      <w:r w:rsidRPr="009F3BFA">
        <w:rPr>
          <w:b/>
        </w:rPr>
        <w:t>CONDITIONS TO AVOID:</w:t>
      </w:r>
      <w:r w:rsidRPr="009F3BFA">
        <w:t xml:space="preserve"> </w:t>
      </w:r>
      <w:r w:rsidR="00547502">
        <w:t>No specific information.</w:t>
      </w:r>
    </w:p>
    <w:p w:rsidR="009F3BFA" w:rsidRDefault="009F3BFA" w:rsidP="009F3BFA">
      <w:pPr>
        <w:spacing w:after="0" w:line="240" w:lineRule="auto"/>
      </w:pPr>
      <w:r w:rsidRPr="009F3BFA">
        <w:rPr>
          <w:b/>
        </w:rPr>
        <w:t xml:space="preserve">INCOMPATIBLE MATERIALS: </w:t>
      </w:r>
      <w:r w:rsidR="00547502">
        <w:t>Chemical reactions are not likely to occur.</w:t>
      </w:r>
    </w:p>
    <w:p w:rsidR="002F2837" w:rsidRDefault="002F2837" w:rsidP="002F2837">
      <w:pPr>
        <w:spacing w:after="0" w:line="240" w:lineRule="auto"/>
      </w:pPr>
      <w:r w:rsidRPr="009F3BFA">
        <w:rPr>
          <w:b/>
        </w:rPr>
        <w:t>HAZARDOUS POLYMERIZATION:</w:t>
      </w:r>
      <w:r w:rsidRPr="009F3BFA">
        <w:t xml:space="preserve"> </w:t>
      </w:r>
      <w:r>
        <w:t>Will not occur.</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3B012A" w:rsidP="009F3BFA">
      <w:pPr>
        <w:spacing w:after="0" w:line="240" w:lineRule="auto"/>
      </w:pPr>
      <w:r>
        <w:t>Monononylphenol: LD50 Rat: 1,412 mg/kg</w:t>
      </w:r>
    </w:p>
    <w:p w:rsidR="003B012A" w:rsidRDefault="003B012A" w:rsidP="009F3BFA">
      <w:pPr>
        <w:spacing w:after="0" w:line="240" w:lineRule="auto"/>
      </w:pPr>
      <w:r>
        <w:t>Polyoxyprophylenamine: LD50 Rat: 480 mg/kg</w:t>
      </w:r>
    </w:p>
    <w:p w:rsidR="003B012A" w:rsidRDefault="003B012A" w:rsidP="009F3BFA">
      <w:pPr>
        <w:spacing w:after="0" w:line="240" w:lineRule="auto"/>
      </w:pPr>
      <w:r>
        <w:t>N-Aminoethylpiperazine: LD50 Rat: 2,100 mg/kg</w:t>
      </w:r>
    </w:p>
    <w:p w:rsidR="00083CBD" w:rsidRPr="00083CBD" w:rsidRDefault="00083CBD" w:rsidP="00083CBD">
      <w:pPr>
        <w:spacing w:after="0" w:line="240" w:lineRule="auto"/>
        <w:rPr>
          <w:b/>
        </w:rPr>
      </w:pPr>
      <w:r w:rsidRPr="00083CBD">
        <w:rPr>
          <w:b/>
        </w:rPr>
        <w:t>ACUTE INHALATION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083CBD" w:rsidRDefault="00083CBD" w:rsidP="009F3BFA">
      <w:pPr>
        <w:spacing w:after="0" w:line="240" w:lineRule="auto"/>
      </w:pP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 No data available.</w:t>
      </w:r>
    </w:p>
    <w:p w:rsidR="00083CBD" w:rsidRDefault="00083CBD" w:rsidP="00083CBD">
      <w:pPr>
        <w:spacing w:after="0" w:line="240" w:lineRule="auto"/>
      </w:pPr>
      <w:r>
        <w:t>Polyoxyprophylenamine: No data available.</w:t>
      </w:r>
    </w:p>
    <w:p w:rsidR="00083CBD" w:rsidRPr="003B012A" w:rsidRDefault="00083CBD" w:rsidP="00083CBD">
      <w:pPr>
        <w:spacing w:after="0" w:line="240" w:lineRule="auto"/>
      </w:pPr>
      <w:r>
        <w:t>N-Aminoethylpiperazine: No data available.</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firstRow="1" w:lastRow="0" w:firstColumn="1" w:lastColumn="0" w:noHBand="0" w:noVBand="1"/>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0F77F4">
      <w:pPr>
        <w:spacing w:after="0" w:line="240" w:lineRule="auto"/>
        <w:ind w:left="720" w:hanging="720"/>
      </w:pPr>
      <w:r>
        <w:tab/>
      </w:r>
      <w:r w:rsidR="009F3BFA" w:rsidRPr="000F77F4">
        <w:rPr>
          <w:b/>
        </w:rPr>
        <w:t>PROPER SHIPPING NAME:</w:t>
      </w:r>
      <w:r w:rsidR="009F3BFA" w:rsidRPr="009F3BFA">
        <w:t xml:space="preserve"> </w:t>
      </w:r>
      <w:r w:rsidR="00083CBD">
        <w:t>Corrosive liquid, n.o.s. (Contains polyoxpylenediamine, NonIphenol)</w:t>
      </w:r>
    </w:p>
    <w:p w:rsidR="000F77F4" w:rsidRDefault="000F77F4" w:rsidP="000F77F4">
      <w:pPr>
        <w:spacing w:after="0" w:line="240" w:lineRule="auto"/>
      </w:pPr>
      <w:r>
        <w:tab/>
      </w:r>
      <w:r w:rsidR="009F3BFA" w:rsidRPr="000F77F4">
        <w:rPr>
          <w:b/>
        </w:rPr>
        <w:t>PRIMARY HAZARD CLASS/DIVISION:</w:t>
      </w:r>
      <w:r w:rsidR="00083CBD">
        <w:t xml:space="preserve"> 8</w:t>
      </w:r>
    </w:p>
    <w:p w:rsidR="000F77F4" w:rsidRDefault="000F77F4" w:rsidP="000F77F4">
      <w:pPr>
        <w:spacing w:after="0" w:line="240" w:lineRule="auto"/>
      </w:pPr>
      <w:r>
        <w:tab/>
      </w:r>
      <w:r w:rsidR="009F3BFA" w:rsidRPr="000F77F4">
        <w:rPr>
          <w:b/>
        </w:rPr>
        <w:t>UN/NA NUMBER:</w:t>
      </w:r>
      <w:r w:rsidR="00083CBD">
        <w:t xml:space="preserve"> UN1760</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lastRenderedPageBreak/>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005F3297" w:rsidRPr="005F3297">
        <w:t>No</w:t>
      </w:r>
      <w:r w:rsidRPr="000F77F4">
        <w:rPr>
          <w:b/>
        </w:rPr>
        <w:t xml:space="preserve">   CHRONIC: </w:t>
      </w:r>
      <w:r w:rsidR="005F3297">
        <w:t>Yes</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firstRow="1" w:lastRow="0" w:firstColumn="1" w:lastColumn="0" w:noHBand="0" w:noVBand="1"/>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t>NFPA RATINGS:</w:t>
      </w:r>
    </w:p>
    <w:p w:rsidR="007B674D" w:rsidRPr="007B674D" w:rsidRDefault="007B674D" w:rsidP="007B674D">
      <w:pPr>
        <w:spacing w:after="0" w:line="240" w:lineRule="auto"/>
        <w:rPr>
          <w:b/>
        </w:rPr>
      </w:pPr>
    </w:p>
    <w:tbl>
      <w:tblPr>
        <w:tblStyle w:val="TableGrid"/>
        <w:tblW w:w="0" w:type="auto"/>
        <w:tblInd w:w="828" w:type="dxa"/>
        <w:tblLook w:val="04A0" w:firstRow="1" w:lastRow="0" w:firstColumn="1" w:lastColumn="0" w:noHBand="0" w:noVBand="1"/>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2C73A7"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6C8" w:rsidRDefault="00FD36C8" w:rsidP="00D00B10">
      <w:pPr>
        <w:spacing w:after="0" w:line="240" w:lineRule="auto"/>
      </w:pPr>
      <w:r>
        <w:separator/>
      </w:r>
    </w:p>
  </w:endnote>
  <w:endnote w:type="continuationSeparator" w:id="0">
    <w:p w:rsidR="00FD36C8" w:rsidRDefault="00FD36C8" w:rsidP="00D0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1216"/>
      <w:docPartObj>
        <w:docPartGallery w:val="Page Numbers (Bottom of Page)"/>
        <w:docPartUnique/>
      </w:docPartObj>
    </w:sdtPr>
    <w:sdtEndPr/>
    <w:sdtContent>
      <w:sdt>
        <w:sdtPr>
          <w:id w:val="565050477"/>
          <w:docPartObj>
            <w:docPartGallery w:val="Page Numbers (Top of Page)"/>
            <w:docPartUnique/>
          </w:docPartObj>
        </w:sdtPr>
        <w:sdtEndPr/>
        <w:sdtContent>
          <w:p w:rsidR="00547502" w:rsidRDefault="00547502">
            <w:pPr>
              <w:pStyle w:val="Footer"/>
              <w:jc w:val="center"/>
            </w:pPr>
            <w:r>
              <w:t xml:space="preserve">Page </w:t>
            </w:r>
            <w:r w:rsidR="00F5431B">
              <w:rPr>
                <w:b/>
                <w:sz w:val="24"/>
                <w:szCs w:val="24"/>
              </w:rPr>
              <w:fldChar w:fldCharType="begin"/>
            </w:r>
            <w:r>
              <w:rPr>
                <w:b/>
              </w:rPr>
              <w:instrText xml:space="preserve"> PAGE </w:instrText>
            </w:r>
            <w:r w:rsidR="00F5431B">
              <w:rPr>
                <w:b/>
                <w:sz w:val="24"/>
                <w:szCs w:val="24"/>
              </w:rPr>
              <w:fldChar w:fldCharType="separate"/>
            </w:r>
            <w:r w:rsidR="00D96261">
              <w:rPr>
                <w:b/>
                <w:noProof/>
              </w:rPr>
              <w:t>1</w:t>
            </w:r>
            <w:r w:rsidR="00F5431B">
              <w:rPr>
                <w:b/>
                <w:sz w:val="24"/>
                <w:szCs w:val="24"/>
              </w:rPr>
              <w:fldChar w:fldCharType="end"/>
            </w:r>
            <w:r>
              <w:t xml:space="preserve"> of </w:t>
            </w:r>
            <w:r w:rsidR="00F5431B">
              <w:rPr>
                <w:b/>
                <w:sz w:val="24"/>
                <w:szCs w:val="24"/>
              </w:rPr>
              <w:fldChar w:fldCharType="begin"/>
            </w:r>
            <w:r>
              <w:rPr>
                <w:b/>
              </w:rPr>
              <w:instrText xml:space="preserve"> NUMPAGES  </w:instrText>
            </w:r>
            <w:r w:rsidR="00F5431B">
              <w:rPr>
                <w:b/>
                <w:sz w:val="24"/>
                <w:szCs w:val="24"/>
              </w:rPr>
              <w:fldChar w:fldCharType="separate"/>
            </w:r>
            <w:r w:rsidR="00D96261">
              <w:rPr>
                <w:b/>
                <w:noProof/>
              </w:rPr>
              <w:t>6</w:t>
            </w:r>
            <w:r w:rsidR="00F5431B">
              <w:rPr>
                <w:b/>
                <w:sz w:val="24"/>
                <w:szCs w:val="24"/>
              </w:rPr>
              <w:fldChar w:fldCharType="end"/>
            </w:r>
          </w:p>
        </w:sdtContent>
      </w:sdt>
    </w:sdtContent>
  </w:sdt>
  <w:p w:rsidR="00547502" w:rsidRDefault="00547502" w:rsidP="00D00B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6C8" w:rsidRDefault="00FD36C8" w:rsidP="00D00B10">
      <w:pPr>
        <w:spacing w:after="0" w:line="240" w:lineRule="auto"/>
      </w:pPr>
      <w:r>
        <w:separator/>
      </w:r>
    </w:p>
  </w:footnote>
  <w:footnote w:type="continuationSeparator" w:id="0">
    <w:p w:rsidR="00FD36C8" w:rsidRDefault="00FD36C8" w:rsidP="00D00B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02" w:rsidRPr="00D00B10" w:rsidRDefault="00547502" w:rsidP="00D00B10">
    <w:pPr>
      <w:pStyle w:val="Header"/>
      <w:jc w:val="right"/>
      <w:rPr>
        <w:rFonts w:ascii="Arial" w:hAnsi="Arial" w:cs="Arial"/>
        <w:b/>
        <w:sz w:val="44"/>
      </w:rPr>
    </w:pPr>
    <w:r w:rsidRPr="00D00B10">
      <w:rPr>
        <w:rFonts w:ascii="Arial" w:hAnsi="Arial" w:cs="Arial"/>
        <w:noProof/>
        <w:sz w:val="40"/>
        <w:lang w:eastAsia="ja-JP"/>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547502" w:rsidRPr="00D00B10" w:rsidRDefault="00547502" w:rsidP="00D00B10">
    <w:pPr>
      <w:pStyle w:val="Header"/>
      <w:jc w:val="right"/>
      <w:rPr>
        <w:rFonts w:ascii="Arial" w:hAnsi="Arial" w:cs="Arial"/>
        <w:b/>
        <w:sz w:val="24"/>
      </w:rPr>
    </w:pPr>
    <w:r w:rsidRPr="00D00B10">
      <w:rPr>
        <w:rFonts w:ascii="Arial" w:hAnsi="Arial" w:cs="Arial"/>
        <w:b/>
        <w:sz w:val="24"/>
      </w:rPr>
      <w:t xml:space="preserve">Material Identity: </w:t>
    </w:r>
    <w:r w:rsidR="002C73A7">
      <w:rPr>
        <w:rFonts w:ascii="Arial" w:hAnsi="Arial" w:cs="Arial"/>
        <w:b/>
        <w:sz w:val="24"/>
      </w:rPr>
      <w:t>Fasco #</w:t>
    </w:r>
    <w:r w:rsidR="00C97E8B">
      <w:rPr>
        <w:rFonts w:ascii="Arial" w:hAnsi="Arial" w:cs="Arial"/>
        <w:b/>
        <w:sz w:val="24"/>
      </w:rPr>
      <w:t>9XS-TM</w:t>
    </w:r>
    <w:r w:rsidR="002C73A7">
      <w:rPr>
        <w:rFonts w:ascii="Arial" w:hAnsi="Arial" w:cs="Arial"/>
        <w:b/>
        <w:sz w:val="24"/>
      </w:rPr>
      <w:t xml:space="preserve"> </w:t>
    </w:r>
    <w:r w:rsidR="00C97E8B">
      <w:rPr>
        <w:rFonts w:ascii="Arial" w:hAnsi="Arial" w:cs="Arial"/>
        <w:b/>
        <w:sz w:val="24"/>
      </w:rPr>
      <w:t>Traffic Marking Hardener</w:t>
    </w:r>
    <w:r w:rsidR="0052670B">
      <w:rPr>
        <w:rFonts w:ascii="Arial" w:hAnsi="Arial" w:cs="Arial"/>
        <w:b/>
        <w:sz w:val="24"/>
      </w:rPr>
      <w:t xml:space="preserve"> Part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00B10"/>
    <w:rsid w:val="00083CBD"/>
    <w:rsid w:val="000D736B"/>
    <w:rsid w:val="000F77F4"/>
    <w:rsid w:val="001116FA"/>
    <w:rsid w:val="001C63FF"/>
    <w:rsid w:val="0020308A"/>
    <w:rsid w:val="00215974"/>
    <w:rsid w:val="002C73A7"/>
    <w:rsid w:val="002D0ADD"/>
    <w:rsid w:val="002F2837"/>
    <w:rsid w:val="003A5867"/>
    <w:rsid w:val="003B012A"/>
    <w:rsid w:val="00403151"/>
    <w:rsid w:val="004360D6"/>
    <w:rsid w:val="004F72DB"/>
    <w:rsid w:val="0052670B"/>
    <w:rsid w:val="0053766C"/>
    <w:rsid w:val="00547502"/>
    <w:rsid w:val="005F3297"/>
    <w:rsid w:val="00642F76"/>
    <w:rsid w:val="0076451C"/>
    <w:rsid w:val="007B674D"/>
    <w:rsid w:val="00814DA2"/>
    <w:rsid w:val="00820459"/>
    <w:rsid w:val="008324EC"/>
    <w:rsid w:val="00870823"/>
    <w:rsid w:val="00915A42"/>
    <w:rsid w:val="00923417"/>
    <w:rsid w:val="009C705F"/>
    <w:rsid w:val="009D0481"/>
    <w:rsid w:val="009F3BFA"/>
    <w:rsid w:val="009F5CA5"/>
    <w:rsid w:val="00C97E8B"/>
    <w:rsid w:val="00CA0563"/>
    <w:rsid w:val="00D00B10"/>
    <w:rsid w:val="00D00E81"/>
    <w:rsid w:val="00D30347"/>
    <w:rsid w:val="00D96261"/>
    <w:rsid w:val="00DA38AE"/>
    <w:rsid w:val="00E3415A"/>
    <w:rsid w:val="00E727DA"/>
    <w:rsid w:val="00E73146"/>
    <w:rsid w:val="00EA3707"/>
    <w:rsid w:val="00F22C46"/>
    <w:rsid w:val="00F5431B"/>
    <w:rsid w:val="00FD36C8"/>
    <w:rsid w:val="00FE5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415A13-97B3-429E-ABAC-F6ECB3A2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28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718B9B-40EA-415F-BBAC-0D5897BEB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David Novotny</cp:lastModifiedBy>
  <cp:revision>7</cp:revision>
  <cp:lastPrinted>2016-07-29T18:20:00Z</cp:lastPrinted>
  <dcterms:created xsi:type="dcterms:W3CDTF">2015-12-31T18:16:00Z</dcterms:created>
  <dcterms:modified xsi:type="dcterms:W3CDTF">2016-07-29T18:20:00Z</dcterms:modified>
</cp:coreProperties>
</file>